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spacing w:line="5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黄陂区财政局2023年政府信息公开工作年度报  告</w:t>
      </w:r>
    </w:p>
    <w:p>
      <w:pPr>
        <w:spacing w:line="5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本报告根据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中华人民共和国政府信息公开条例》和国务院、省政府办公厅有关通知要求编制。报告全文包括总体情况、存在的主要问题及改进情况、其他需要报告的情况，数据统计期限自2023年1月1日至2023年12月31日。本报告电子版可在黄陂区财政局门户网站（https://www.huangpi.gov.cn）下载。</w:t>
      </w:r>
    </w:p>
    <w:p>
      <w:pPr>
        <w:numPr>
          <w:ilvl w:val="0"/>
          <w:numId w:val="1"/>
        </w:numPr>
        <w:spacing w:line="500" w:lineRule="exact"/>
        <w:ind w:firstLine="48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总体情况：</w:t>
      </w:r>
    </w:p>
    <w:p>
      <w:pPr>
        <w:numPr>
          <w:ilvl w:val="0"/>
          <w:numId w:val="2"/>
        </w:numPr>
        <w:spacing w:line="500" w:lineRule="exact"/>
        <w:ind w:left="480" w:leftChars="0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预决算公开情况</w:t>
      </w:r>
    </w:p>
    <w:p>
      <w:pPr>
        <w:numPr>
          <w:ilvl w:val="0"/>
          <w:numId w:val="0"/>
        </w:numPr>
        <w:spacing w:line="500" w:lineRule="exact"/>
        <w:ind w:left="480" w:left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年，区财政局按要求公开区直部门及其二级单位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年部门决算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件；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年部门预算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件；按要求公开财政局本级及直属单位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年部门决算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件；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年部门预算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件。处理网络申诉一起，已办结。</w:t>
      </w:r>
    </w:p>
    <w:p>
      <w:pPr>
        <w:numPr>
          <w:ilvl w:val="0"/>
          <w:numId w:val="0"/>
        </w:numPr>
        <w:spacing w:line="500" w:lineRule="exact"/>
        <w:ind w:left="480" w:left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spacing w:line="500" w:lineRule="exact"/>
        <w:ind w:left="480" w:leftChars="0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“直达资金”及“衔接资金”公开情况</w:t>
      </w:r>
    </w:p>
    <w:p>
      <w:pPr>
        <w:numPr>
          <w:ilvl w:val="0"/>
          <w:numId w:val="0"/>
        </w:numPr>
        <w:spacing w:line="500" w:lineRule="exact"/>
        <w:ind w:left="480" w:lef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年，区财政局公开“直达资金”及“衔接资金”共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件。</w:t>
      </w:r>
    </w:p>
    <w:p>
      <w:pPr>
        <w:numPr>
          <w:ilvl w:val="0"/>
          <w:numId w:val="0"/>
        </w:numPr>
        <w:spacing w:line="500" w:lineRule="exact"/>
        <w:ind w:left="480" w:lef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spacing w:line="500" w:lineRule="exact"/>
        <w:ind w:left="480" w:leftChars="0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“专项资金”公开情况</w:t>
      </w:r>
    </w:p>
    <w:p>
      <w:pPr>
        <w:numPr>
          <w:ilvl w:val="0"/>
          <w:numId w:val="0"/>
        </w:numPr>
        <w:spacing w:line="500" w:lineRule="exact"/>
        <w:ind w:left="480" w:lef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年，区财政局公开“专项资金”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件，与“直达资金”及“衔接资金”重合部分公开在“工作进展”栏目。</w:t>
      </w:r>
    </w:p>
    <w:p>
      <w:pPr>
        <w:numPr>
          <w:ilvl w:val="0"/>
          <w:numId w:val="0"/>
        </w:numPr>
        <w:spacing w:line="500" w:lineRule="exact"/>
        <w:ind w:left="480" w:lef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spacing w:line="500" w:lineRule="exact"/>
        <w:ind w:left="480" w:leftChars="0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政府采购公开情况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投诉、质疑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财政局处理投诉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起，处理结果于湖北省政府采购网公告。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湖北省政府采购网公告链接：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http://www.ccgp-hubei.gov.cn/notice/202308/jdxxgg_42a43e2eeaae4292a8a588740256daa4.html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监督检查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财政局于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9-10</w:t>
      </w:r>
      <w:r>
        <w:rPr>
          <w:rFonts w:hint="eastAsia" w:ascii="仿宋_GB2312" w:hAnsi="仿宋_GB2312" w:eastAsia="仿宋_GB2312" w:cs="仿宋_GB2312"/>
          <w:sz w:val="32"/>
          <w:szCs w:val="32"/>
        </w:rPr>
        <w:t>月对黄陂区所有第三方代理进行了监督评价检查，“双随机”抽检了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家单位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个项目并将结果在湖北省政府采购网公告。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湖北省政府采购网公告链接：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"http://www.ccgp-hubei.gov.cn/notice/202311/jdxxgg_30a1a41324434acca86e3058c2ff12f6.html"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http://www.ccgp-hubei.gov.cn/notice/202311/jdxxgg_30a1a41324434acca86e3058c2ff12f6.html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集采机构考核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财政局于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日对黄陂区公共资源交易中心（政府采购中心）进行了监督评价考核。结果将于近期在湖北省政府采购网公示。</w:t>
      </w:r>
    </w:p>
    <w:p>
      <w:pPr>
        <w:numPr>
          <w:ilvl w:val="0"/>
          <w:numId w:val="0"/>
        </w:numPr>
        <w:spacing w:line="500" w:lineRule="exact"/>
        <w:ind w:left="480" w:leftChars="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ind w:left="480" w:leftChars="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二、主动公开政府信息情况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2208"/>
        <w:gridCol w:w="2209"/>
        <w:gridCol w:w="22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numPr>
          <w:ilvl w:val="0"/>
          <w:numId w:val="0"/>
        </w:numPr>
        <w:spacing w:line="500" w:lineRule="exact"/>
        <w:ind w:left="480" w:leftChars="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line="500" w:lineRule="exact"/>
        <w:ind w:left="480" w:leftChars="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三、收到和处理政府信息公开申请情况</w:t>
      </w:r>
    </w:p>
    <w:tbl>
      <w:tblPr>
        <w:tblStyle w:val="5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5"/>
        <w:gridCol w:w="838"/>
        <w:gridCol w:w="2986"/>
        <w:gridCol w:w="624"/>
        <w:gridCol w:w="624"/>
        <w:gridCol w:w="624"/>
        <w:gridCol w:w="624"/>
        <w:gridCol w:w="624"/>
        <w:gridCol w:w="629"/>
        <w:gridCol w:w="6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</w:tbl>
    <w:p>
      <w:pPr>
        <w:numPr>
          <w:ilvl w:val="0"/>
          <w:numId w:val="3"/>
        </w:numPr>
        <w:spacing w:line="500" w:lineRule="exact"/>
        <w:ind w:left="480" w:leftChars="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政府信息公开行政复议、行政诉讼情况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593"/>
        <w:gridCol w:w="593"/>
        <w:gridCol w:w="593"/>
        <w:gridCol w:w="602"/>
        <w:gridCol w:w="593"/>
        <w:gridCol w:w="593"/>
        <w:gridCol w:w="595"/>
        <w:gridCol w:w="595"/>
        <w:gridCol w:w="600"/>
        <w:gridCol w:w="595"/>
        <w:gridCol w:w="596"/>
        <w:gridCol w:w="596"/>
        <w:gridCol w:w="596"/>
        <w:gridCol w:w="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500" w:lineRule="exact"/>
        <w:ind w:left="480" w:leftChars="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五、存在的主要问题及改进情况</w:t>
      </w:r>
    </w:p>
    <w:p>
      <w:pPr>
        <w:numPr>
          <w:ilvl w:val="0"/>
          <w:numId w:val="0"/>
        </w:numPr>
        <w:spacing w:line="500" w:lineRule="exact"/>
        <w:ind w:left="480" w:left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年存在的不足：公开件缺乏完善的审批流程，要加强对公开件的监督审核，对每一个环节做到“有审核、有依据、可查阅”。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spacing w:line="500" w:lineRule="exact"/>
        <w:ind w:left="480" w:leftChars="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政府信息处理费收取情况：本年度未收取信息公开处理费。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2023年区财政局主办政协提案一件，已公开；人大议案三件，已公开。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footerReference r:id="rId4" w:type="first"/>
      <w:footerReference r:id="rId3" w:type="default"/>
      <w:pgSz w:w="9720" w:h="16840"/>
      <w:pgMar w:top="1240" w:right="500" w:bottom="1240" w:left="500" w:header="0" w:footer="124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3F6CAE"/>
    <w:multiLevelType w:val="singleLevel"/>
    <w:tmpl w:val="A53F6C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A3F9DB4"/>
    <w:multiLevelType w:val="singleLevel"/>
    <w:tmpl w:val="AA3F9DB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A346D4B"/>
    <w:multiLevelType w:val="singleLevel"/>
    <w:tmpl w:val="4A346D4B"/>
    <w:lvl w:ilvl="0" w:tentative="0">
      <w:start w:val="1"/>
      <w:numFmt w:val="chineseCounting"/>
      <w:suff w:val="nothing"/>
      <w:lvlText w:val="（%1）"/>
      <w:lvlJc w:val="left"/>
      <w:pPr>
        <w:ind w:left="48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NTZiYzFlMjJjNGE5MTg5YTkyNjUyOGRiNTllYzkifQ=="/>
  </w:docVars>
  <w:rsids>
    <w:rsidRoot w:val="1B241373"/>
    <w:rsid w:val="01C012ED"/>
    <w:rsid w:val="1B241373"/>
    <w:rsid w:val="2C0E5765"/>
    <w:rsid w:val="3E442382"/>
    <w:rsid w:val="4C2B3A02"/>
    <w:rsid w:val="4D9652F3"/>
    <w:rsid w:val="51257995"/>
    <w:rsid w:val="6532453E"/>
    <w:rsid w:val="66D32372"/>
    <w:rsid w:val="67411AC2"/>
    <w:rsid w:val="7830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autoRedefine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2023-12-18T02:55:00Z</dcterms:created>
  <dc:creator>小鱼的理想</dc:creator>
  <cp:lastModifiedBy>小鱼的理想</cp:lastModifiedBy>
  <cp:lastPrinted>2023-12-18T08:40:00Z</cp:lastPrinted>
  <dcterms:modified xsi:type="dcterms:W3CDTF">2024-01-24T07:06:40Z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9192C3555B434E879410853DE5AA21CF_13</vt:lpwstr>
  </property>
</Properties>
</file>