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C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FD064B5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黄陂区审计局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2024年度政府信息</w:t>
      </w:r>
    </w:p>
    <w:p w14:paraId="62EB3C5F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公开工作年度报告</w:t>
      </w:r>
    </w:p>
    <w:p w14:paraId="4DD1AD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D76AE8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 w14:paraId="584E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2024年，我局坚持以习近平新时代中国特色社会主义思想为指导，认真贯彻落实《中华人民共和国政府信息公开条例》和市、区政府信息公开工作要求，扎实开展审计领域政府信息公开工作，取得较好成效。</w:t>
      </w:r>
    </w:p>
    <w:p w14:paraId="1B9F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局在黄陂区人民政府网站上主动公开机构地址和电话，机关职能，领导成员及分工，内设机构情况及职能，2024年部门预算，2023年度区级预算执行和其他财政收支的审计工作报告等相关信息，做到实时更新、信息准确、依法公开，接受监督。</w:t>
      </w:r>
    </w:p>
    <w:p w14:paraId="6599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持续规范依申请公开办理流程，2024全年受理政府信息公开申请1件。未发生因政府信息公开申请行政复议、提起行政诉讼的情况。</w:t>
      </w:r>
    </w:p>
    <w:p w14:paraId="20EB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面落实意识形态工作责任制，加强日常读网巡网，规范信息发布审核流程。落实保密审核工作责任，防止泄露国家秘密、工作秘密和敏感信息。修订完善局政务网站管理办法，对照政府网站与政务新媒体检查指标，加强网站自检自查，重点检查错链、表述错误等问题并及时整改。</w:t>
      </w:r>
    </w:p>
    <w:p w14:paraId="0568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成立由局长负总责，分管局长具体抓，局办公室负责统筹管理和日常工作的政务公开工作领导小组。各栏目相关责任科室负责提供栏目日常更新内容，由办公室统一发布，各栏目内容严格按要求及时更新。</w:t>
      </w:r>
    </w:p>
    <w:p w14:paraId="612D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审计局认真组织局机关干部学习政务公开的相关法律法规，落实信息发布“三级审核制”，加强网站信息公开内容保障。强化信息公开常态化监督，开展日常抽查检查，有力推动政府信息公开的制度化、程序化建设。</w:t>
      </w:r>
    </w:p>
    <w:p w14:paraId="2A81FC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3FE9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年，我局坚持“公开为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常态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、不公开为例外”，积极做好主动公开工作，全局撰写信息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</w:rPr>
        <w:t>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被省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厅及以上媒介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篇次。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79B2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9C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228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36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59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DB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F1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300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3C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A0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F0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A0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F4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ED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FE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9C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18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9A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CC9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E86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E1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0E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1D6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2C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56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F8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FD5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2B0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3E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C0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29C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27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54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6904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F5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B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1FC6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39F3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3CE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BF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49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79D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B0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E54F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28D3DA1">
      <w:pPr>
        <w:keepNext w:val="0"/>
        <w:keepLines w:val="0"/>
        <w:widowControl/>
        <w:suppressLineNumbers w:val="0"/>
        <w:jc w:val="left"/>
      </w:pPr>
    </w:p>
    <w:p w14:paraId="7C95B5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A7D63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hint="eastAsia" w:ascii="仿宋_GB2312" w:eastAsia="仿宋_GB2312"/>
          <w:sz w:val="32"/>
          <w:szCs w:val="32"/>
          <w:lang w:eastAsia="zh-CN"/>
        </w:rPr>
        <w:t>和处理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3373A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F3956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 w14:paraId="38E58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E4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17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30FC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5AE6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B0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BF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3E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AF77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16E9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EA22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B5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44B8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B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CEF6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51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69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33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3B4CC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30DCC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D1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8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62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AC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22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A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BB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4D9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3A9C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29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CE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D7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DB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0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5F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74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A43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CDA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B5D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3C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01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1E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0A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93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3D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6B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DA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7BA0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14DF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58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4F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15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D1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A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39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FB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4B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86D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655E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18B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AE6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58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1B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5D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FD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D1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2B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74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A1F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019E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60C4B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AB6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5F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A1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EC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35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10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34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86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FA0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A2D62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7CCE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B1D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AA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77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0D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62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33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17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E8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FE9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D9E5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08A8C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F1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82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E4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96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E2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EB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43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3A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C1ED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22A71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D953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471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9D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C3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2D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40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C3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EA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E7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75F1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34DF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0B31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DC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8D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1A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6D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42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4B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B2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AE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F3E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D9B6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924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85C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A6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53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7B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E6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A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41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D6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A0A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3C6F6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4B6A8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40E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E6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16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20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05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55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99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5F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0A9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62DA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D8B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18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1C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44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A9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02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84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E7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5A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723C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D1535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00B5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296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69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4F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81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0F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A2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EF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15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0A6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6557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9C0B9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6EF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2B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FE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FD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31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63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98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9A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D03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1274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146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9B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AE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C3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3F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53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96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AC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4D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B43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2783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E9B18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491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1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4E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8F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AA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2D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10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5D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8E1B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B02C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D6D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090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C2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E0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F1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3D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29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DF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CA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ECA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7D47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4FE5B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75E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28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29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F7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93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67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0E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3A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D605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435FB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1AE7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4DE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8BD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9A4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138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74D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45C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1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894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589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6836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F76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BEF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F03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9B7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391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2A0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409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1C5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C90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5835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2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6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8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C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3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C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5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6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9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6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327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76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BF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E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F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F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D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4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6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5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A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3C5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08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F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2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C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6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4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1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4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 w14:paraId="5A87D1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F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F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C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E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9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4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D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C91C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018C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6C2CF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1422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年度未发生针对本部门有关政府信息公开事务行政复议案；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年度未发生针对本部门有关政府信息公开事务行政诉讼案。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01C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C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A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CA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8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2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1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C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1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9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A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F8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2B5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752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481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B93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146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8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3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8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6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3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0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6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3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2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3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F49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F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E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6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D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D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3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A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B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0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6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C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B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1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ECE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6CD4C35">
      <w:pPr>
        <w:keepNext w:val="0"/>
        <w:keepLines w:val="0"/>
        <w:widowControl/>
        <w:suppressLineNumbers w:val="0"/>
        <w:jc w:val="left"/>
      </w:pPr>
    </w:p>
    <w:p w14:paraId="1E4CDD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09DEC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还存在一些信息公开还不够及时，主动公开意识还不够强等问题。下一步，我们将认真落实国家和省、市、区政务公开工作要求，开展政务公开业务培训、指导和交流工作，做好专栏日常分责管理，责任到岗，责任到人，责任到账号每个节点，不断规范政府信息公开内容，注重信息内容时效性，提高政府信息水平。</w:t>
      </w:r>
    </w:p>
    <w:p w14:paraId="2F8FA3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4D8B77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D13C7-6444-4EC8-A9D8-A928A15314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D35B552-72E3-463E-997F-3A204370C9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40114C-944F-4CA1-8EF6-B255AAD61C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848698-79A6-4DD9-8897-A43253B1A8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6223FEC-5FBF-445D-B12D-98F9A09730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6CD66E-1E9F-41FF-BA6E-0303E010E7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8CBC0"/>
    <w:multiLevelType w:val="singleLevel"/>
    <w:tmpl w:val="7698CB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TQ5MjU5Y2NiMDM5MGY5YzllM2JhNTAwMzA0YzMifQ=="/>
  </w:docVars>
  <w:rsids>
    <w:rsidRoot w:val="238B1E27"/>
    <w:rsid w:val="00326EEB"/>
    <w:rsid w:val="02E11043"/>
    <w:rsid w:val="058304D3"/>
    <w:rsid w:val="06D64430"/>
    <w:rsid w:val="0B1737F9"/>
    <w:rsid w:val="0C681418"/>
    <w:rsid w:val="0F6A6520"/>
    <w:rsid w:val="11580205"/>
    <w:rsid w:val="116E6CAB"/>
    <w:rsid w:val="180B34CF"/>
    <w:rsid w:val="220657A2"/>
    <w:rsid w:val="238B1E27"/>
    <w:rsid w:val="246E2621"/>
    <w:rsid w:val="284251E7"/>
    <w:rsid w:val="2C69697F"/>
    <w:rsid w:val="2ED33016"/>
    <w:rsid w:val="2FD50C5F"/>
    <w:rsid w:val="33680923"/>
    <w:rsid w:val="380214FF"/>
    <w:rsid w:val="397119C0"/>
    <w:rsid w:val="3C3A3610"/>
    <w:rsid w:val="3D524BE6"/>
    <w:rsid w:val="3FE61943"/>
    <w:rsid w:val="3FEC725D"/>
    <w:rsid w:val="460B0EC3"/>
    <w:rsid w:val="48D52AE9"/>
    <w:rsid w:val="4A6D06E1"/>
    <w:rsid w:val="4AF07AED"/>
    <w:rsid w:val="4BF43138"/>
    <w:rsid w:val="4FF65BF2"/>
    <w:rsid w:val="576C677A"/>
    <w:rsid w:val="5D3A33DA"/>
    <w:rsid w:val="5FC8476A"/>
    <w:rsid w:val="5FD16A1D"/>
    <w:rsid w:val="616B583F"/>
    <w:rsid w:val="66ED4AB6"/>
    <w:rsid w:val="699B0269"/>
    <w:rsid w:val="6BE758A6"/>
    <w:rsid w:val="6D155272"/>
    <w:rsid w:val="71736EFF"/>
    <w:rsid w:val="72880C12"/>
    <w:rsid w:val="75D76CB4"/>
    <w:rsid w:val="77133CA5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1892</Characters>
  <Lines>0</Lines>
  <Paragraphs>0</Paragraphs>
  <TotalTime>188</TotalTime>
  <ScaleCrop>false</ScaleCrop>
  <LinksUpToDate>false</LinksUpToDate>
  <CharactersWithSpaces>1915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WPS_1286014463</cp:lastModifiedBy>
  <cp:lastPrinted>2025-01-13T00:40:30Z</cp:lastPrinted>
  <dcterms:modified xsi:type="dcterms:W3CDTF">2025-01-13T03:11:37Z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A91663F390684FA386728B0F18C0B745_13</vt:lpwstr>
  </property>
  <property fmtid="{D5CDD505-2E9C-101B-9397-08002B2CF9AE}" pid="4" name="KSOTemplateDocerSaveRecord">
    <vt:lpwstr>eyJoZGlkIjoiM2VmZTU1ODJlN2M4Y2MzMDM5ZjJlMDQ2NTUyZWU4ZWYiLCJ1c2VySWQiOiIxMjg2MDE0NDYzIn0=</vt:lpwstr>
  </property>
</Properties>
</file>