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520"/>
        </w:tabs>
        <w:jc w:val="center"/>
        <w:rPr>
          <w:rFonts w:ascii="Calibri" w:hAnsi="Calibri" w:eastAsia="宋体" w:cs="Times New Roman"/>
          <w:b/>
          <w:bCs/>
          <w:sz w:val="21"/>
          <w:szCs w:val="32"/>
          <w:lang w:val="zh-CN"/>
        </w:rPr>
      </w:pPr>
    </w:p>
    <w:p>
      <w:pPr>
        <w:tabs>
          <w:tab w:val="left" w:pos="3520"/>
        </w:tabs>
        <w:jc w:val="center"/>
        <w:rPr>
          <w:rFonts w:hint="eastAsia" w:ascii="黑体" w:hAnsi="黑体" w:eastAsia="黑体" w:cs="Times New Roman"/>
          <w:b/>
          <w:bCs/>
          <w:sz w:val="84"/>
          <w:szCs w:val="84"/>
          <w:lang w:val="zh-CN"/>
        </w:rPr>
      </w:pPr>
    </w:p>
    <w:p>
      <w:pPr>
        <w:tabs>
          <w:tab w:val="left" w:pos="3520"/>
        </w:tabs>
        <w:jc w:val="center"/>
        <w:rPr>
          <w:rFonts w:ascii="黑体" w:hAnsi="黑体" w:eastAsia="黑体" w:cs="Times New Roman"/>
          <w:b/>
          <w:bCs/>
          <w:sz w:val="84"/>
          <w:szCs w:val="84"/>
          <w:lang w:val="zh-CN"/>
        </w:rPr>
      </w:pPr>
      <w:r>
        <w:rPr>
          <w:rFonts w:hint="eastAsia" w:ascii="黑体" w:hAnsi="黑体" w:eastAsia="黑体" w:cs="Times New Roman"/>
          <w:b/>
          <w:bCs/>
          <w:sz w:val="84"/>
          <w:szCs w:val="84"/>
          <w:lang w:val="zh-CN"/>
        </w:rPr>
        <w:t>人间传染的病原微生物目录</w:t>
      </w: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黑体" w:hAnsi="黑体" w:eastAsia="黑体" w:cs="Times New Roman"/>
          <w:b/>
          <w:bCs/>
          <w:sz w:val="44"/>
          <w:szCs w:val="44"/>
          <w:lang w:val="zh-CN"/>
        </w:rPr>
      </w:pPr>
      <w:r>
        <w:rPr>
          <w:rFonts w:hint="eastAsia" w:ascii="黑体" w:hAnsi="黑体" w:eastAsia="黑体" w:cs="Times New Roman"/>
          <w:b/>
          <w:bCs/>
          <w:sz w:val="44"/>
          <w:szCs w:val="44"/>
          <w:lang w:val="zh-CN"/>
        </w:rPr>
        <w:t>中华人民共和国国家卫生健康委员会制定</w:t>
      </w:r>
    </w:p>
    <w:p>
      <w:pPr>
        <w:tabs>
          <w:tab w:val="left" w:pos="3520"/>
        </w:tabs>
        <w:jc w:val="center"/>
        <w:rPr>
          <w:rFonts w:hint="eastAsia" w:ascii="黑体" w:hAnsi="黑体" w:eastAsia="黑体" w:cs="Times New Roman"/>
          <w:b/>
          <w:bCs/>
          <w:sz w:val="44"/>
          <w:szCs w:val="44"/>
          <w:lang w:val="zh-CN"/>
        </w:rPr>
      </w:pPr>
      <w:r>
        <w:rPr>
          <w:rFonts w:hint="eastAsia" w:ascii="黑体" w:hAnsi="黑体" w:eastAsia="黑体" w:cs="Times New Roman"/>
          <w:b/>
          <w:bCs/>
          <w:sz w:val="44"/>
          <w:szCs w:val="44"/>
          <w:lang w:val="zh-CN"/>
        </w:rPr>
        <w:t>二</w:t>
      </w:r>
      <w:r>
        <w:rPr>
          <w:rFonts w:hint="eastAsia" w:ascii="黑体" w:hAnsi="黑体" w:eastAsia="黑体" w:cs="Times New Roman"/>
          <w:b/>
          <w:bCs/>
          <w:sz w:val="44"/>
          <w:szCs w:val="44"/>
          <w:lang w:val="en-US" w:eastAsia="zh-CN"/>
        </w:rPr>
        <w:t>〇</w:t>
      </w:r>
      <w:bookmarkStart w:id="17" w:name="_GoBack"/>
      <w:bookmarkEnd w:id="17"/>
      <w:r>
        <w:rPr>
          <w:rFonts w:hint="eastAsia" w:ascii="黑体" w:hAnsi="黑体" w:eastAsia="黑体" w:cs="Times New Roman"/>
          <w:b/>
          <w:bCs/>
          <w:sz w:val="44"/>
          <w:szCs w:val="44"/>
          <w:lang w:val="zh-CN"/>
        </w:rPr>
        <w:t>二三年</w:t>
      </w:r>
      <w:r>
        <w:rPr>
          <w:rFonts w:ascii="黑体" w:hAnsi="黑体" w:eastAsia="黑体" w:cs="Times New Roman"/>
          <w:b/>
          <w:bCs/>
          <w:sz w:val="44"/>
          <w:szCs w:val="44"/>
        </w:rPr>
        <w:t>八</w:t>
      </w:r>
      <w:r>
        <w:rPr>
          <w:rFonts w:hint="eastAsia" w:ascii="黑体" w:hAnsi="黑体" w:eastAsia="黑体" w:cs="Times New Roman"/>
          <w:b/>
          <w:bCs/>
          <w:sz w:val="44"/>
          <w:szCs w:val="44"/>
          <w:lang w:val="zh-CN"/>
        </w:rPr>
        <w:t>月</w:t>
      </w:r>
      <w:r>
        <w:rPr>
          <w:rFonts w:hint="default" w:ascii="黑体" w:hAnsi="黑体" w:eastAsia="黑体" w:cs="Times New Roman"/>
          <w:b/>
          <w:bCs/>
          <w:sz w:val="44"/>
          <w:szCs w:val="44"/>
        </w:rPr>
        <w:t>十八</w:t>
      </w:r>
      <w:r>
        <w:rPr>
          <w:rFonts w:hint="eastAsia" w:ascii="黑体" w:hAnsi="黑体" w:eastAsia="黑体" w:cs="Times New Roman"/>
          <w:b/>
          <w:bCs/>
          <w:sz w:val="44"/>
          <w:szCs w:val="44"/>
          <w:lang w:val="zh-CN"/>
        </w:rPr>
        <w:t>日</w:t>
      </w:r>
    </w:p>
    <w:p>
      <w:pPr>
        <w:widowControl/>
        <w:rPr>
          <w:rFonts w:ascii="仿宋" w:hAnsi="仿宋" w:eastAsia="仿宋" w:cs="Times New Roman"/>
          <w:b/>
          <w:bCs/>
          <w:kern w:val="0"/>
          <w:sz w:val="21"/>
          <w:szCs w:val="32"/>
        </w:rPr>
        <w:sectPr>
          <w:footerReference r:id="rId3" w:type="default"/>
          <w:pgSz w:w="16838" w:h="11906" w:orient="landscape"/>
          <w:pgMar w:top="1644" w:right="1440" w:bottom="1757" w:left="1440" w:header="851" w:footer="992" w:gutter="0"/>
          <w:cols w:space="720" w:num="1"/>
          <w:rtlGutter w:val="0"/>
          <w:docGrid w:type="linesAndChars" w:linePitch="436" w:charSpace="1446"/>
        </w:sectPr>
      </w:pPr>
    </w:p>
    <w:p>
      <w:pPr>
        <w:widowControl/>
        <w:rPr>
          <w:rFonts w:ascii="仿宋" w:hAnsi="仿宋" w:eastAsia="仿宋" w:cs="Times New Roman"/>
          <w:sz w:val="21"/>
          <w:szCs w:val="24"/>
        </w:rPr>
      </w:pPr>
      <w:r>
        <w:rPr>
          <w:rFonts w:ascii="仿宋" w:hAnsi="仿宋" w:eastAsia="仿宋" w:cs="Times New Roman"/>
          <w:b/>
          <w:bCs/>
          <w:kern w:val="0"/>
          <w:sz w:val="21"/>
          <w:szCs w:val="32"/>
        </w:rPr>
        <w:t>表1.病毒分类</w:t>
      </w:r>
      <w:r>
        <w:rPr>
          <w:rFonts w:hint="eastAsia" w:ascii="仿宋" w:hAnsi="仿宋" w:eastAsia="仿宋" w:cs="Times New Roman"/>
          <w:b/>
          <w:bCs/>
          <w:kern w:val="0"/>
          <w:sz w:val="21"/>
          <w:szCs w:val="32"/>
        </w:rPr>
        <w:t>目</w:t>
      </w:r>
      <w:r>
        <w:rPr>
          <w:rFonts w:ascii="仿宋" w:hAnsi="仿宋" w:eastAsia="仿宋" w:cs="Times New Roman"/>
          <w:b/>
          <w:bCs/>
          <w:kern w:val="0"/>
          <w:sz w:val="21"/>
          <w:szCs w:val="32"/>
        </w:rPr>
        <w:t>录</w:t>
      </w:r>
    </w:p>
    <w:tbl>
      <w:tblPr>
        <w:tblStyle w:val="1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023"/>
        <w:gridCol w:w="1754"/>
        <w:gridCol w:w="1610"/>
        <w:gridCol w:w="857"/>
        <w:gridCol w:w="877"/>
        <w:gridCol w:w="877"/>
        <w:gridCol w:w="879"/>
        <w:gridCol w:w="879"/>
        <w:gridCol w:w="879"/>
        <w:gridCol w:w="755"/>
        <w:gridCol w:w="1197"/>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175"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1848" w:type="pct"/>
            <w:gridSpan w:val="3"/>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病毒名称</w:t>
            </w:r>
          </w:p>
        </w:tc>
        <w:tc>
          <w:tcPr>
            <w:tcW w:w="294"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危害程度分类</w:t>
            </w:r>
          </w:p>
        </w:tc>
        <w:tc>
          <w:tcPr>
            <w:tcW w:w="1506" w:type="pct"/>
            <w:gridSpan w:val="5"/>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69"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505" w:type="pct"/>
            <w:vMerge w:val="restart"/>
            <w:noWrap w:val="0"/>
            <w:vAlign w:val="center"/>
          </w:tcPr>
          <w:p>
            <w:pPr>
              <w:snapToGrid w:val="0"/>
              <w:spacing w:line="240" w:lineRule="auto"/>
              <w:jc w:val="center"/>
              <w:rPr>
                <w:rFonts w:ascii="Calibri" w:hAnsi="Calibri" w:eastAsia="宋体" w:cs="Times New Roman"/>
                <w:b/>
                <w:spacing w:val="20"/>
                <w:sz w:val="21"/>
                <w:szCs w:val="24"/>
              </w:rPr>
            </w:pPr>
            <w:r>
              <w:rPr>
                <w:rFonts w:ascii="Calibri" w:hAnsi="Calibri" w:eastAsia="宋体" w:cs="Times New Roman"/>
                <w:b/>
                <w:spacing w:val="2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1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ascii="Calibri" w:hAnsi="Calibri" w:eastAsia="宋体" w:cs="Times New Roman"/>
                <w:b/>
                <w:bCs/>
                <w:spacing w:val="0"/>
                <w:kern w:val="0"/>
                <w:sz w:val="24"/>
                <w:szCs w:val="24"/>
              </w:rPr>
            </w:pPr>
          </w:p>
        </w:tc>
        <w:tc>
          <w:tcPr>
            <w:tcW w:w="694"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6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英文名</w:t>
            </w:r>
          </w:p>
        </w:tc>
        <w:tc>
          <w:tcPr>
            <w:tcW w:w="552"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分类学</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地位</w:t>
            </w:r>
          </w:p>
        </w:tc>
        <w:tc>
          <w:tcPr>
            <w:tcW w:w="294"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r>
              <w:rPr>
                <w:rFonts w:ascii="Calibri" w:hAnsi="Calibri" w:eastAsia="宋体" w:cs="Times New Roman"/>
                <w:b/>
                <w:spacing w:val="0"/>
                <w:sz w:val="21"/>
                <w:szCs w:val="24"/>
                <w:vertAlign w:val="superscript"/>
              </w:rPr>
              <w:t>a</w:t>
            </w: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11"/>
                <w:sz w:val="21"/>
                <w:szCs w:val="24"/>
              </w:rPr>
              <w:t>未经培养的感染材料的操作</w:t>
            </w:r>
            <w:r>
              <w:rPr>
                <w:rFonts w:ascii="Calibri" w:hAnsi="Calibri" w:eastAsia="宋体" w:cs="Times New Roman"/>
                <w:b/>
                <w:spacing w:val="-11"/>
                <w:sz w:val="21"/>
                <w:szCs w:val="24"/>
                <w:vertAlign w:val="superscript"/>
              </w:rPr>
              <w:t>c</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灭活材料的操作</w:t>
            </w:r>
            <w:r>
              <w:rPr>
                <w:rFonts w:ascii="Calibri" w:hAnsi="Calibri" w:eastAsia="宋体" w:cs="Times New Roman"/>
                <w:b/>
                <w:spacing w:val="0"/>
                <w:sz w:val="21"/>
                <w:szCs w:val="24"/>
                <w:vertAlign w:val="superscript"/>
              </w:rPr>
              <w:t>d</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无感染性材料的操作</w:t>
            </w:r>
            <w:r>
              <w:rPr>
                <w:rFonts w:ascii="Calibri" w:hAnsi="Calibri" w:eastAsia="宋体" w:cs="Times New Roman"/>
                <w:b/>
                <w:spacing w:val="0"/>
                <w:sz w:val="21"/>
                <w:szCs w:val="24"/>
                <w:vertAlign w:val="superscript"/>
              </w:rPr>
              <w:t>e</w:t>
            </w:r>
          </w:p>
        </w:tc>
        <w:tc>
          <w:tcPr>
            <w:tcW w:w="259"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A/B</w:t>
            </w:r>
          </w:p>
        </w:tc>
        <w:tc>
          <w:tcPr>
            <w:tcW w:w="41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UN</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编号</w:t>
            </w:r>
          </w:p>
        </w:tc>
        <w:tc>
          <w:tcPr>
            <w:tcW w:w="505" w:type="pct"/>
            <w:vMerge w:val="continue"/>
            <w:noWrap w:val="0"/>
            <w:vAlign w:val="center"/>
          </w:tcPr>
          <w:p>
            <w:pPr>
              <w:widowControl/>
              <w:snapToGrid w:val="0"/>
              <w:spacing w:line="240" w:lineRule="auto"/>
              <w:jc w:val="left"/>
              <w:rPr>
                <w:rFonts w:ascii="Calibri" w:hAnsi="Calibri"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类天花病毒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Alastrim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Variola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w:t>
            </w:r>
          </w:p>
        </w:tc>
        <w:tc>
          <w:tcPr>
            <w:tcW w:w="694" w:type="pct"/>
            <w:noWrap w:val="0"/>
            <w:vAlign w:val="center"/>
          </w:tcPr>
          <w:p>
            <w:pPr>
              <w:snapToGrid w:val="0"/>
              <w:jc w:val="left"/>
              <w:rPr>
                <w:rFonts w:hint="default" w:ascii="Calibri" w:hAnsi="Calibri" w:eastAsia="宋体" w:cs="Times New Roman"/>
                <w:sz w:val="18"/>
                <w:szCs w:val="18"/>
                <w:highlight w:val="none"/>
              </w:rPr>
            </w:pPr>
            <w:r>
              <w:rPr>
                <w:rFonts w:ascii="Calibri" w:hAnsi="Calibri" w:eastAsia="宋体" w:cs="Times New Roman"/>
                <w:sz w:val="18"/>
                <w:szCs w:val="18"/>
                <w:highlight w:val="none"/>
              </w:rPr>
              <w:t>猴痘病毒</w:t>
            </w:r>
            <w:r>
              <w:rPr>
                <w:rFonts w:hint="default" w:ascii="Calibri" w:hAnsi="Calibri" w:eastAsia="宋体" w:cs="Times New Roman"/>
                <w:sz w:val="18"/>
                <w:szCs w:val="18"/>
                <w:highlight w:val="none"/>
                <w:vertAlign w:val="superscript"/>
              </w:rPr>
              <w:t>g</w:t>
            </w:r>
          </w:p>
        </w:tc>
        <w:tc>
          <w:tcPr>
            <w:tcW w:w="601" w:type="pct"/>
            <w:noWrap w:val="0"/>
            <w:vAlign w:val="center"/>
          </w:tcPr>
          <w:p>
            <w:pPr>
              <w:snapToGrid w:val="0"/>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M</w:t>
            </w:r>
            <w:r>
              <w:rPr>
                <w:rFonts w:ascii="Calibri" w:hAnsi="Calibri" w:eastAsia="宋体" w:cs="Times New Roman"/>
                <w:i/>
                <w:sz w:val="18"/>
                <w:szCs w:val="18"/>
                <w:highlight w:val="none"/>
              </w:rPr>
              <w:t xml:space="preserve">pox </w:t>
            </w:r>
            <w:r>
              <w:rPr>
                <w:rFonts w:hint="eastAsia" w:ascii="Calibri" w:hAnsi="Calibri" w:eastAsia="宋体" w:cs="Times New Roman"/>
                <w:i/>
                <w:sz w:val="18"/>
                <w:szCs w:val="18"/>
                <w:highlight w:val="none"/>
              </w:rPr>
              <w:t>virus</w:t>
            </w:r>
          </w:p>
        </w:tc>
        <w:tc>
          <w:tcPr>
            <w:tcW w:w="552"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痘病毒科</w:t>
            </w:r>
          </w:p>
        </w:tc>
        <w:tc>
          <w:tcPr>
            <w:tcW w:w="294"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第</w:t>
            </w:r>
            <w:r>
              <w:rPr>
                <w:rFonts w:hint="eastAsia" w:ascii="Calibri" w:hAnsi="Calibri" w:eastAsia="宋体" w:cs="Times New Roman"/>
                <w:sz w:val="18"/>
                <w:szCs w:val="18"/>
                <w:highlight w:val="none"/>
              </w:rPr>
              <w:t>一</w:t>
            </w:r>
            <w:r>
              <w:rPr>
                <w:rFonts w:ascii="Calibri" w:hAnsi="Calibri" w:eastAsia="宋体" w:cs="Times New Roman"/>
                <w:sz w:val="18"/>
                <w:szCs w:val="18"/>
                <w:highlight w:val="none"/>
              </w:rPr>
              <w:t>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亨德拉病毒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Hendra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尼帕病毒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Nipah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希普尔病毒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Hypr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库姆灵厄病毒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Kumlinge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卡萨诺尔森林病病毒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Kyasanur Forest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跳跃病病毒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Louping ill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汉扎罗瓦病毒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Hanzalova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鄂木斯克出血热病毒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Omsk hemorrhagic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圣路易斯脑炎病毒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St.Louis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蜱传脑炎病毒</w:t>
            </w:r>
            <w:r>
              <w:rPr>
                <w:rFonts w:hint="default" w:ascii="Calibri" w:hAnsi="Calibri" w:eastAsia="宋体" w:cs="Times New Roman"/>
                <w:sz w:val="18"/>
                <w:szCs w:val="18"/>
                <w:vertAlign w:val="superscript"/>
              </w:rPr>
              <w:t>h</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Tick-borne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黄热病毒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Yellow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克里米亚—刚果出血热病毒（新疆出血热病毒）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Crimean-Congo hemorrhagic fever virus</w:t>
            </w:r>
            <w:r>
              <w:rPr>
                <w:rFonts w:hint="default" w:ascii="Calibri" w:hAnsi="Calibri" w:eastAsia="宋体" w:cs="Times New Roman"/>
                <w:i/>
                <w:sz w:val="18"/>
                <w:szCs w:val="18"/>
              </w:rPr>
              <w:t xml:space="preserve"> (</w:t>
            </w:r>
            <w:r>
              <w:rPr>
                <w:rFonts w:ascii="Calibri" w:hAnsi="Calibri" w:eastAsia="宋体" w:cs="Times New Roman"/>
                <w:i/>
                <w:sz w:val="18"/>
                <w:szCs w:val="18"/>
              </w:rPr>
              <w:t>Xinjiang hemorrhagic fever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猴疱疹病毒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Herpesvirus simiae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东方马脑炎病毒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Eastern equine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18</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委内瑞拉马脑炎病毒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Venezuelan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19</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西方马脑炎病毒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Western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20</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弗莱克索尔病毒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Flexal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21</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鸠宁病毒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Junin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22</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瓜纳瑞托病毒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Guanarito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拉沙热病毒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Lassa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马秋波病毒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Machupo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25</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莫佩亚病毒（和其他塔卡里伯病毒）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Mopeia virus (and other Tacaribe viruses)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萨比亚病毒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Sabia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Tacaribe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埃博拉病毒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Ebola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Marburg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大别班达病毒（发热伴血小板减少综合征病毒）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Dabie bandavirus </w:t>
            </w:r>
            <w:r>
              <w:rPr>
                <w:rFonts w:hint="default" w:ascii="Calibri" w:hAnsi="Calibri" w:eastAsia="宋体" w:cs="Times New Roman"/>
                <w:i/>
                <w:sz w:val="18"/>
                <w:szCs w:val="18"/>
              </w:rPr>
              <w:t>(</w:t>
            </w:r>
            <w:r>
              <w:rPr>
                <w:rFonts w:ascii="Calibri" w:hAnsi="Calibri" w:eastAsia="宋体" w:cs="Times New Roman"/>
                <w:i/>
                <w:sz w:val="18"/>
                <w:szCs w:val="18"/>
              </w:rPr>
              <w:t>SFTS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戈尔迪病毒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Gordil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哈特兰病毒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Heartland bandavirus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伊泰图巴病毒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Itaituba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哈桑病毒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Khasan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拉兹丹病毒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Razdan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裂谷热病毒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Rift valley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加尔巴病毒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Garba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狂犬病病毒（街毒）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Rabies virus (street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罗尚博病毒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Rochambeau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伊年加皮病毒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Inhangapi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中东呼吸综合征冠状病毒（MERS冠状病毒）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pacing w:val="0"/>
                <w:w w:val="100"/>
                <w:sz w:val="18"/>
                <w:szCs w:val="18"/>
              </w:rPr>
              <w:t>Middle East Respiratory Syndrome coronavirus</w:t>
            </w:r>
            <w:r>
              <w:rPr>
                <w:rFonts w:hint="default" w:ascii="Calibri" w:hAnsi="Calibri" w:eastAsia="宋体" w:cs="Times New Roman"/>
                <w:i/>
                <w:spacing w:val="0"/>
                <w:w w:val="100"/>
                <w:sz w:val="18"/>
                <w:szCs w:val="18"/>
              </w:rPr>
              <w:t xml:space="preserve"> (</w:t>
            </w:r>
            <w:r>
              <w:rPr>
                <w:rFonts w:ascii="Calibri" w:hAnsi="Calibri" w:eastAsia="宋体" w:cs="Times New Roman"/>
                <w:i/>
                <w:spacing w:val="0"/>
                <w:w w:val="100"/>
                <w:sz w:val="18"/>
                <w:szCs w:val="18"/>
              </w:rPr>
              <w:t>MERS-CoV</w:t>
            </w:r>
            <w:r>
              <w:rPr>
                <w:rFonts w:hint="default" w:ascii="Calibri" w:hAnsi="Calibri" w:eastAsia="宋体" w:cs="Times New Roman"/>
                <w:i/>
                <w:spacing w:val="0"/>
                <w:w w:val="100"/>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严重急性呼吸综合征冠状病毒（SARS冠状病毒）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Severe acute respiratory syndrome coronavirus</w:t>
            </w:r>
            <w:r>
              <w:rPr>
                <w:rFonts w:hint="default" w:ascii="Calibri" w:hAnsi="Calibri" w:eastAsia="宋体" w:cs="Times New Roman"/>
                <w:i/>
                <w:sz w:val="18"/>
                <w:szCs w:val="18"/>
              </w:rPr>
              <w:t xml:space="preserve"> (</w:t>
            </w:r>
            <w:r>
              <w:rPr>
                <w:rFonts w:ascii="Calibri" w:hAnsi="Calibri" w:eastAsia="宋体" w:cs="Times New Roman"/>
                <w:i/>
                <w:sz w:val="18"/>
                <w:szCs w:val="18"/>
              </w:rPr>
              <w:t>SARS-CoV</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43</w:t>
            </w:r>
          </w:p>
        </w:tc>
        <w:tc>
          <w:tcPr>
            <w:tcW w:w="694" w:type="pct"/>
            <w:noWrap w:val="0"/>
            <w:vAlign w:val="center"/>
          </w:tcPr>
          <w:p>
            <w:pPr>
              <w:snapToGrid w:val="0"/>
              <w:jc w:val="left"/>
              <w:rPr>
                <w:rFonts w:hint="default" w:ascii="Calibri" w:hAnsi="Calibri" w:eastAsia="宋体" w:cs="Times New Roman"/>
                <w:sz w:val="18"/>
                <w:szCs w:val="18"/>
                <w:vertAlign w:val="superscript"/>
              </w:rPr>
            </w:pPr>
            <w:r>
              <w:rPr>
                <w:rFonts w:hint="eastAsia" w:ascii="Calibri" w:hAnsi="Calibri" w:eastAsia="宋体" w:cs="Times New Roman"/>
                <w:sz w:val="18"/>
                <w:szCs w:val="18"/>
              </w:rPr>
              <w:t>新型</w:t>
            </w:r>
            <w:r>
              <w:rPr>
                <w:rFonts w:ascii="Calibri" w:hAnsi="Calibri" w:eastAsia="宋体" w:cs="Times New Roman"/>
                <w:sz w:val="18"/>
                <w:szCs w:val="18"/>
              </w:rPr>
              <w:t>冠状病毒</w:t>
            </w:r>
            <w:r>
              <w:rPr>
                <w:rFonts w:hint="default" w:ascii="Calibri" w:hAnsi="Calibri" w:eastAsia="宋体" w:cs="Times New Roman"/>
                <w:sz w:val="18"/>
                <w:szCs w:val="18"/>
                <w:vertAlign w:val="superscript"/>
              </w:rPr>
              <w:t>i</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Severe acute respiratory syndrome coronavirus 2, </w:t>
            </w:r>
            <w:r>
              <w:rPr>
                <w:rFonts w:hint="default" w:ascii="Calibri" w:hAnsi="Calibri" w:eastAsia="宋体" w:cs="Times New Roman"/>
                <w:i/>
                <w:sz w:val="18"/>
                <w:szCs w:val="18"/>
              </w:rPr>
              <w:t xml:space="preserve"> (</w:t>
            </w:r>
            <w:r>
              <w:rPr>
                <w:rFonts w:ascii="Calibri" w:hAnsi="Calibri" w:eastAsia="宋体" w:cs="Times New Roman"/>
                <w:i/>
                <w:sz w:val="18"/>
                <w:szCs w:val="18"/>
              </w:rPr>
              <w:t>SARS-CoV-2</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引起肺综合征的汉坦病毒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pulmonary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引起肾综合征出血热的汉坦病毒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hemorrhagic fever with renal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乙型脑炎病毒（日本脑炎病毒）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Japanese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墨累谷脑炎病毒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Murray valley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根岸病毒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Negishi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波瓦森病毒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Powassan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罗西奥病毒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塞皮克病毒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Sepik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西尼罗病毒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 Nile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伊塞克病毒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Issyk-Kul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内罗毕绵羊病病毒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Nairobi sheep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萨哈林病毒（幌筵岛病毒）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Sapphire orthonairovirus </w:t>
            </w:r>
            <w:r>
              <w:rPr>
                <w:rFonts w:hint="default" w:ascii="Calibri" w:hAnsi="Calibri" w:eastAsia="宋体" w:cs="Times New Roman"/>
                <w:i/>
                <w:sz w:val="18"/>
                <w:szCs w:val="18"/>
              </w:rPr>
              <w:t xml:space="preserve"> (</w:t>
            </w:r>
            <w:r>
              <w:rPr>
                <w:rFonts w:ascii="Calibri" w:hAnsi="Calibri" w:eastAsia="宋体" w:cs="Times New Roman"/>
                <w:i/>
                <w:sz w:val="18"/>
                <w:szCs w:val="18"/>
              </w:rPr>
              <w:t>Paramushir viru</w:t>
            </w:r>
            <w:r>
              <w:rPr>
                <w:rFonts w:hint="default" w:ascii="Calibri" w:hAnsi="Calibri" w:eastAsia="宋体" w:cs="Times New Roman"/>
                <w:i/>
                <w:sz w:val="18"/>
                <w:szCs w:val="18"/>
              </w:rPr>
              <w:t>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塔姆德病毒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Tamdy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57</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人免疫缺陷病毒（</w:t>
            </w:r>
            <w:r>
              <w:rPr>
                <w:rFonts w:hint="eastAsia" w:ascii="仿宋_GB2312" w:hAnsi="仿宋_GB2312" w:eastAsia="仿宋_GB2312" w:cs="仿宋_GB2312"/>
                <w:sz w:val="18"/>
                <w:szCs w:val="18"/>
              </w:rPr>
              <w:t>Ⅰ</w:t>
            </w:r>
            <w:r>
              <w:rPr>
                <w:rFonts w:ascii="Calibri" w:hAnsi="Calibri" w:eastAsia="宋体" w:cs="Times New Roman"/>
                <w:sz w:val="18"/>
                <w:szCs w:val="18"/>
              </w:rPr>
              <w:t>型和</w:t>
            </w:r>
            <w:r>
              <w:rPr>
                <w:rFonts w:hint="eastAsia" w:ascii="仿宋_GB2312" w:hAnsi="仿宋_GB2312" w:eastAsia="仿宋_GB2312" w:cs="仿宋_GB2312"/>
                <w:sz w:val="18"/>
                <w:szCs w:val="18"/>
              </w:rPr>
              <w:t>Ⅱ</w:t>
            </w:r>
            <w:r>
              <w:rPr>
                <w:rFonts w:ascii="Calibri" w:hAnsi="Calibri" w:eastAsia="宋体" w:cs="Times New Roman"/>
                <w:sz w:val="18"/>
                <w:szCs w:val="18"/>
              </w:rPr>
              <w:t>型）</w:t>
            </w:r>
            <w:r>
              <w:rPr>
                <w:rFonts w:hint="default" w:ascii="Calibri" w:hAnsi="Calibri" w:eastAsia="宋体" w:cs="Times New Roman"/>
                <w:sz w:val="18"/>
                <w:szCs w:val="18"/>
                <w:vertAlign w:val="superscript"/>
              </w:rPr>
              <w:t>j</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Human immunodeficiency virus</w:t>
            </w:r>
            <w:r>
              <w:rPr>
                <w:rFonts w:hint="default" w:ascii="Calibri" w:hAnsi="Calibri" w:eastAsia="宋体" w:cs="Times New Roman"/>
                <w:i/>
                <w:sz w:val="18"/>
                <w:szCs w:val="18"/>
              </w:rPr>
              <w:t xml:space="preserve"> (</w:t>
            </w:r>
            <w:r>
              <w:rPr>
                <w:rFonts w:ascii="Calibri" w:hAnsi="Calibri" w:eastAsia="宋体" w:cs="Times New Roman"/>
                <w:i/>
                <w:sz w:val="18"/>
                <w:szCs w:val="18"/>
              </w:rPr>
              <w:t>HIV</w:t>
            </w:r>
            <w:r>
              <w:rPr>
                <w:rFonts w:hint="default" w:ascii="Calibri" w:hAnsi="Calibri" w:eastAsia="宋体" w:cs="Times New Roman"/>
                <w:i/>
                <w:sz w:val="18"/>
                <w:szCs w:val="18"/>
              </w:rPr>
              <w:t>) (</w:t>
            </w:r>
            <w:r>
              <w:rPr>
                <w:rFonts w:ascii="Calibri" w:hAnsi="Calibri" w:eastAsia="宋体" w:cs="Times New Roman"/>
                <w:i/>
                <w:sz w:val="18"/>
                <w:szCs w:val="18"/>
              </w:rPr>
              <w:t>Type 1 and 2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猴免疫缺陷病毒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Simian immunodeficiency virus (SIV)</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基孔肯雅病毒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Chikungunya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埃弗格莱兹病毒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Everglades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库孜拉加奇病毒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Kyzylagach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马亚罗病毒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Mayaro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米德尔堡病毒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Middelburg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穆坎布病毒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Mucambo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恩杜姆病毒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Ndumu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鹭山病毒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Sagiyama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淋巴细胞脉络丛脑膜炎（嗜神经性的）病毒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Lymphocytic choriomeningitis (neurotropic)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68</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脊髓灰质炎病毒</w:t>
            </w:r>
            <w:r>
              <w:rPr>
                <w:rFonts w:hint="default" w:ascii="Calibri" w:hAnsi="Calibri" w:eastAsia="宋体" w:cs="Times New Roman"/>
                <w:sz w:val="18"/>
                <w:szCs w:val="18"/>
                <w:vertAlign w:val="superscript"/>
              </w:rPr>
              <w:t>k</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Polio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见注。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多里病毒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Dhori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高致病性禽流感病毒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High pathogenic avian influenza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加利福尼亚脑炎病毒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California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格米斯顿病毒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Germiston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伊尼尼病毒（辛布正布尼亚病毒）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Inini virus</w:t>
            </w:r>
            <w:r>
              <w:rPr>
                <w:rFonts w:hint="default" w:ascii="Calibri" w:hAnsi="Calibri" w:eastAsia="宋体" w:cs="Times New Roman"/>
                <w:i/>
                <w:sz w:val="18"/>
                <w:szCs w:val="18"/>
              </w:rPr>
              <w:t xml:space="preserve"> (</w:t>
            </w:r>
            <w:r>
              <w:rPr>
                <w:rFonts w:ascii="Calibri" w:hAnsi="Calibri" w:eastAsia="宋体" w:cs="Times New Roman"/>
                <w:i/>
                <w:sz w:val="18"/>
                <w:szCs w:val="18"/>
              </w:rPr>
              <w:t>Simbu orthobunyavirus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奥罗普切病毒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Oropouche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白蛉热病毒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Sandfly fever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诺如病毒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Norovirus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札如病毒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Sapovirus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费兰杜病毒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Flanders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哈特帕克病毒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Hart Park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狂犬病病毒（固定毒）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Rabies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(fixed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水疱性口炎病毒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Vesicular stomatitis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UN2900</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Buffalopox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骆驼痘病毒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Camelpox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Cowpox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传染性软疣病毒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Molluscum contagiosum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口疮病毒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Orf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w:t>
            </w:r>
            <w:r>
              <w:rPr>
                <w:rFonts w:hint="default" w:ascii="Calibri" w:hAnsi="Calibri" w:eastAsia="宋体" w:cs="Times New Roman"/>
                <w:sz w:val="18"/>
                <w:szCs w:val="18"/>
              </w:rPr>
              <w:t>-</w:t>
            </w:r>
            <w:r>
              <w:rPr>
                <w:rFonts w:hint="eastAsia" w:ascii="Calibri" w:hAnsi="Calibri" w:eastAsia="宋体" w:cs="Times New Roman"/>
                <w:sz w:val="18"/>
                <w:szCs w:val="18"/>
              </w:rPr>
              <w:t>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假牛痘病毒（挤奶工结节病毒）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Pseudocowpox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Milker</w:t>
            </w:r>
            <w:r>
              <w:rPr>
                <w:rFonts w:hint="default" w:ascii="Calibri" w:hAnsi="Calibri" w:eastAsia="宋体" w:cs="Times New Roman"/>
                <w:i/>
                <w:sz w:val="18"/>
                <w:szCs w:val="18"/>
              </w:rPr>
              <w:t>‘</w:t>
            </w:r>
            <w:r>
              <w:rPr>
                <w:rFonts w:hint="eastAsia" w:ascii="Calibri" w:hAnsi="Calibri" w:eastAsia="宋体" w:cs="Times New Roman"/>
                <w:i/>
                <w:sz w:val="18"/>
                <w:szCs w:val="18"/>
              </w:rPr>
              <w:t>s nodule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兔痘病毒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Rabbitpox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塔那痘病毒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Tanapox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痘苗病毒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Vaccinia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多瘤病毒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Polyoma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猴病毒40</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Simian virus 40</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偏肺病毒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Metapneumovirus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呼吸道合胞病毒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Respiratory syncytial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风疹病毒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Rubivirus (Rubella)</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马氏病毒科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麻疹病毒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Measles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流行性腮腺炎病毒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Mumps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Parainfluenza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仙台病毒（鼠副流感病毒1型）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 xml:space="preserve">Sendai virus (murine parainfluenza virus type </w:t>
            </w:r>
            <w:r>
              <w:rPr>
                <w:rFonts w:hint="default" w:ascii="Calibri" w:hAnsi="Calibri" w:eastAsia="宋体" w:cs="Times New Roman"/>
                <w:i/>
                <w:sz w:val="18"/>
                <w:szCs w:val="18"/>
              </w:rPr>
              <w:t>1</w:t>
            </w:r>
            <w:r>
              <w:rPr>
                <w:rFonts w:hint="eastAsia"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冠状病毒（低致病性）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Coronavirus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low pathogenicity to 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系指低致病性冠状病毒如HCoV-OC43</w:t>
            </w:r>
            <w:r>
              <w:rPr>
                <w:rFonts w:hint="default" w:ascii="Calibri" w:hAnsi="Calibri" w:eastAsia="宋体" w:cs="Times New Roman"/>
                <w:sz w:val="18"/>
                <w:szCs w:val="18"/>
              </w:rPr>
              <w:t>，</w:t>
            </w:r>
            <w:r>
              <w:rPr>
                <w:rFonts w:hint="eastAsia" w:ascii="Calibri" w:hAnsi="Calibri" w:eastAsia="宋体" w:cs="Times New Roman"/>
                <w:sz w:val="18"/>
                <w:szCs w:val="18"/>
              </w:rPr>
              <w:t>HCoV-NL63</w:t>
            </w:r>
            <w:r>
              <w:rPr>
                <w:rFonts w:hint="default" w:ascii="Calibri" w:hAnsi="Calibri" w:eastAsia="宋体" w:cs="Times New Roman"/>
                <w:sz w:val="18"/>
                <w:szCs w:val="18"/>
              </w:rPr>
              <w:t>，</w:t>
            </w:r>
            <w:r>
              <w:rPr>
                <w:rFonts w:hint="eastAsia" w:ascii="Calibri" w:hAnsi="Calibri" w:eastAsia="宋体" w:cs="Times New Roman"/>
                <w:sz w:val="18"/>
                <w:szCs w:val="18"/>
              </w:rPr>
              <w:t>HCoV-229E，HCoV-HKU1等</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柯尔替病毒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Coltivirus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轮状病毒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Rotavirus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部分不能培养（如B组）</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登革病毒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Dengue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黄病毒（非高致病性）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Flaviviruses，other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系指已知的非高致病性黄病毒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丙型肝炎病毒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C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昆津病毒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Kunjin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兰加特病毒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Langat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索马里兹礁病毒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Sammarez Reef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黄热病毒（疫苗株，17D）</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Yellow fever virus, (vaccine strain, 17D)</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寨卡病毒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Zika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哈扎拉病毒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Hazara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人T细胞白血病病毒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Human T- lymphotropic virus</w:t>
            </w:r>
            <w:r>
              <w:rPr>
                <w:rFonts w:hint="default" w:ascii="Calibri" w:hAnsi="Calibri" w:eastAsia="宋体" w:cs="Times New Roman"/>
                <w:sz w:val="18"/>
                <w:szCs w:val="18"/>
              </w:rPr>
              <w:t xml:space="preserve"> (</w:t>
            </w:r>
            <w:r>
              <w:rPr>
                <w:rFonts w:hint="eastAsia" w:ascii="Calibri" w:hAnsi="Calibri" w:eastAsia="宋体" w:cs="Times New Roman"/>
                <w:sz w:val="18"/>
                <w:szCs w:val="18"/>
              </w:rPr>
              <w:t>HTLV</w:t>
            </w:r>
            <w:r>
              <w:rPr>
                <w:rFonts w:hint="default" w:ascii="Calibri" w:hAnsi="Calibri" w:eastAsia="宋体" w:cs="Times New Roman"/>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慢病毒（非高致病性）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Lentivirus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Non highly pathogenic</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巨细胞病毒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Cytomegalovirus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EB病毒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Epstein-Barr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单纯疱疹病毒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 simplex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松鼠猴疱疹病毒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Herpesvirus saimiri</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人疱疹病毒6型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virus-6</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人疱疹病毒7型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virus-7</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人疱疹病毒8型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virus-8</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水痘－带状疱疹病毒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Varicella-Zoster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24"/>
              </w:rPr>
              <w:t>甲病毒</w:t>
            </w:r>
            <w:r>
              <w:rPr>
                <w:rFonts w:hint="eastAsia" w:ascii="Calibri" w:hAnsi="Calibri" w:eastAsia="宋体" w:cs="Times New Roman"/>
                <w:sz w:val="18"/>
                <w:szCs w:val="24"/>
              </w:rPr>
              <w:t>（非高致病性）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Alphaviruses, 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巴尔马森林病毒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Barmah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比巴鲁病毒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Bebaru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盖塔病毒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Getah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hint="default" w:ascii="Calibri" w:hAnsi="Calibri" w:eastAsia="宋体" w:cs="Times New Roman"/>
                <w:sz w:val="18"/>
                <w:szCs w:val="18"/>
              </w:rPr>
            </w:pPr>
            <w:r>
              <w:rPr>
                <w:rFonts w:hint="default"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阿尼昂-尼昂病毒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w:t>
            </w:r>
            <w:r>
              <w:rPr>
                <w:rFonts w:hint="default" w:ascii="Calibri" w:hAnsi="Calibri" w:eastAsia="宋体" w:cs="Times New Roman"/>
                <w:i/>
                <w:sz w:val="18"/>
                <w:szCs w:val="18"/>
              </w:rPr>
              <w:t>’</w:t>
            </w:r>
            <w:r>
              <w:rPr>
                <w:rFonts w:hint="eastAsia" w:ascii="Calibri" w:hAnsi="Calibri" w:eastAsia="宋体" w:cs="Times New Roman"/>
                <w:i/>
                <w:sz w:val="18"/>
                <w:szCs w:val="18"/>
              </w:rPr>
              <w:t>nyong-nyong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罗斯河病毒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Ross river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塞姆利基森林病毒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Semliki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辛德毕斯病毒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Sindbis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人乳头瘤病毒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Papillomavirus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乳头瘤病毒科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目前不能培养</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淋巴细胞性脉络丛脑膜炎病毒（亲内脏型）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Lymphocytic choriomeningitis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highlight w:val="none"/>
              </w:rPr>
            </w:pPr>
            <w:bookmarkStart w:id="0" w:name="_Hlk98764790"/>
            <w:r>
              <w:rPr>
                <w:rFonts w:hint="eastAsia" w:ascii="Calibri" w:hAnsi="Calibri" w:eastAsia="宋体" w:cs="Times New Roman"/>
                <w:kern w:val="0"/>
                <w:sz w:val="18"/>
                <w:szCs w:val="18"/>
                <w:highlight w:val="none"/>
                <w:lang w:val="en-US" w:eastAsia="zh-CN"/>
              </w:rPr>
              <w:t>132</w:t>
            </w:r>
          </w:p>
        </w:tc>
        <w:tc>
          <w:tcPr>
            <w:tcW w:w="694" w:type="pct"/>
            <w:noWrap w:val="0"/>
            <w:vAlign w:val="center"/>
          </w:tcPr>
          <w:p>
            <w:pPr>
              <w:snapToGrid w:val="0"/>
              <w:jc w:val="left"/>
              <w:rPr>
                <w:rFonts w:ascii="Calibri" w:hAnsi="Calibri" w:eastAsia="宋体" w:cs="Times New Roman"/>
                <w:sz w:val="18"/>
                <w:szCs w:val="18"/>
                <w:highlight w:val="none"/>
              </w:rPr>
            </w:pPr>
            <w:r>
              <w:rPr>
                <w:rFonts w:hint="eastAsia" w:ascii="Calibri" w:hAnsi="Calibri" w:eastAsia="宋体" w:cs="Times New Roman"/>
                <w:sz w:val="18"/>
                <w:szCs w:val="18"/>
                <w:highlight w:val="none"/>
              </w:rPr>
              <w:t>乙型肝炎病毒</w:t>
            </w:r>
          </w:p>
        </w:tc>
        <w:tc>
          <w:tcPr>
            <w:tcW w:w="601" w:type="pct"/>
            <w:noWrap w:val="0"/>
            <w:vAlign w:val="center"/>
          </w:tcPr>
          <w:p>
            <w:pPr>
              <w:snapToGrid w:val="0"/>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Hepatitis B virus</w:t>
            </w:r>
          </w:p>
        </w:tc>
        <w:tc>
          <w:tcPr>
            <w:tcW w:w="552"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嗜肝DNA病毒科</w:t>
            </w:r>
          </w:p>
        </w:tc>
        <w:tc>
          <w:tcPr>
            <w:tcW w:w="294"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第三类</w:t>
            </w:r>
          </w:p>
        </w:tc>
        <w:tc>
          <w:tcPr>
            <w:tcW w:w="30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BSL-2</w:t>
            </w:r>
          </w:p>
        </w:tc>
        <w:tc>
          <w:tcPr>
            <w:tcW w:w="30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ABSL-2</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BSL-2</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BSL-1</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BSL-1</w:t>
            </w:r>
          </w:p>
        </w:tc>
        <w:tc>
          <w:tcPr>
            <w:tcW w:w="259"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A</w:t>
            </w:r>
          </w:p>
        </w:tc>
        <w:tc>
          <w:tcPr>
            <w:tcW w:w="41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UN2814</w:t>
            </w:r>
          </w:p>
        </w:tc>
        <w:tc>
          <w:tcPr>
            <w:tcW w:w="505" w:type="pct"/>
            <w:noWrap w:val="0"/>
            <w:vAlign w:val="center"/>
          </w:tcPr>
          <w:p>
            <w:pPr>
              <w:snapToGrid w:val="0"/>
              <w:rPr>
                <w:rFonts w:ascii="Calibri" w:hAnsi="Calibri" w:eastAsia="宋体" w:cs="Times New Roman"/>
                <w:sz w:val="18"/>
                <w:szCs w:val="18"/>
                <w:highlight w:val="none"/>
              </w:rPr>
            </w:pPr>
            <w:r>
              <w:rPr>
                <w:rFonts w:hint="eastAsia" w:ascii="Calibri" w:hAnsi="Calibri" w:eastAsia="宋体" w:cs="Times New Roman"/>
                <w:sz w:val="18"/>
                <w:szCs w:val="18"/>
                <w:highlight w:val="none"/>
              </w:rPr>
              <w:t>目前不能培养,但有产毒细胞系。仅细胞培养物为A类。</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丁型肝炎病毒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卫星病毒</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戊型肝炎病毒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戊型肝炎病毒科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腺病毒伴随病毒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Adeno-associated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博卡病毒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Bocavirus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细小病毒B19</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Parvovirus B19</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腺病毒科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139</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心病毒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Cardiovirus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柯萨奇病毒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Coxsakie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埃可病毒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ECHO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142</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肠道病毒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系指脊髓灰质炎病毒、肠道病毒A71型、柯萨奇病毒、埃可病毒之外的其他肠道病毒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肠道病毒A71型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 A-71</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库赛病毒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Cosavirus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嵴病毒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Kobuvirus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副肠孤病毒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Parechovirus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鼻病毒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Rhinovirus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星状病毒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Astrovirus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星状病毒科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 w:type="pct"/>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150</w:t>
            </w:r>
          </w:p>
        </w:tc>
        <w:tc>
          <w:tcPr>
            <w:tcW w:w="694" w:type="pct"/>
            <w:noWrap w:val="0"/>
            <w:vAlign w:val="center"/>
          </w:tcPr>
          <w:p>
            <w:pPr>
              <w:widowControl/>
              <w:snapToGrid w:val="0"/>
              <w:jc w:val="left"/>
              <w:rPr>
                <w:rFonts w:ascii="Calibri" w:hAnsi="Calibri" w:eastAsia="宋体" w:cs="Times New Roman"/>
                <w:sz w:val="18"/>
                <w:szCs w:val="18"/>
              </w:rPr>
            </w:pPr>
            <w:r>
              <w:rPr>
                <w:rFonts w:hint="eastAsia" w:ascii="Calibri" w:hAnsi="Calibri" w:eastAsia="宋体" w:cs="Times New Roman"/>
                <w:sz w:val="18"/>
                <w:szCs w:val="18"/>
              </w:rPr>
              <w:t>流行性感冒病毒（非H2N2流感病毒）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vMerge w:val="restart"/>
            <w:noWrap w:val="0"/>
            <w:vAlign w:val="center"/>
          </w:tcPr>
          <w:p>
            <w:pPr>
              <w:snapToGrid w:val="0"/>
              <w:jc w:val="both"/>
              <w:rPr>
                <w:rFonts w:ascii="Calibri" w:hAnsi="Calibri" w:eastAsia="宋体" w:cs="Times New Roman"/>
                <w:sz w:val="18"/>
                <w:szCs w:val="18"/>
              </w:rPr>
            </w:pPr>
            <w:r>
              <w:rPr>
                <w:rFonts w:hint="eastAsia" w:ascii="Calibri" w:hAnsi="Calibri" w:eastAsia="宋体" w:cs="Times New Roman"/>
                <w:sz w:val="18"/>
                <w:szCs w:val="18"/>
              </w:rPr>
              <w:t>包括甲、乙和丙型。根据WHO建议，H2N2亚型病毒应提高防护等级</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5" w:type="pct"/>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甲型流行性感冒病毒H2N2流感病毒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vMerge w:val="continue"/>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瓜纳图巴病毒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Guaratuba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拉克罗斯病毒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 Crosse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塔黑纳病毒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Tahyna orthobunyavirus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滕索病毒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Tensaw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特洛克病毒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Turlock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金黄地鼠白血病病毒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Hamster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小鼠乳腺瘤病毒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mammary tumor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大鼠白血病病毒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Rat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豚鼠疱疹病毒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Guinea pig herpes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bl>
    <w:p>
      <w:pPr>
        <w:ind w:left="0" w:leftChars="0" w:firstLine="0" w:firstLineChars="0"/>
        <w:rPr>
          <w:rFonts w:ascii="Calibri" w:hAnsi="Calibri" w:eastAsia="宋体" w:cs="Times New Roman"/>
          <w:b/>
          <w:bCs/>
          <w:sz w:val="28"/>
          <w:szCs w:val="28"/>
        </w:rPr>
      </w:pPr>
      <w:r>
        <w:rPr>
          <w:rFonts w:hint="eastAsia" w:ascii="Calibri" w:hAnsi="Calibri" w:eastAsia="宋体" w:cs="Times New Roman"/>
          <w:b/>
          <w:bCs/>
          <w:sz w:val="28"/>
          <w:szCs w:val="28"/>
        </w:rPr>
        <w:br w:type="page"/>
      </w:r>
      <w:r>
        <w:rPr>
          <w:rFonts w:hint="eastAsia" w:ascii="仿宋" w:hAnsi="仿宋" w:eastAsia="仿宋" w:cs="仿宋"/>
          <w:b/>
          <w:bCs/>
          <w:sz w:val="21"/>
          <w:szCs w:val="21"/>
        </w:rPr>
        <w:t>附录：朊病毒</w:t>
      </w:r>
    </w:p>
    <w:tbl>
      <w:tblPr>
        <w:tblStyle w:val="10"/>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72"/>
        <w:gridCol w:w="1806"/>
        <w:gridCol w:w="1184"/>
        <w:gridCol w:w="891"/>
        <w:gridCol w:w="879"/>
        <w:gridCol w:w="1412"/>
        <w:gridCol w:w="927"/>
        <w:gridCol w:w="1043"/>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846" w:type="pct"/>
            <w:vMerge w:val="restart"/>
            <w:tcBorders>
              <w:top w:val="single" w:color="auto" w:sz="4" w:space="0"/>
            </w:tcBorders>
            <w:noWrap/>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疾病中文名</w:t>
            </w:r>
          </w:p>
        </w:tc>
        <w:tc>
          <w:tcPr>
            <w:tcW w:w="618"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疾病英文名</w:t>
            </w:r>
          </w:p>
        </w:tc>
        <w:tc>
          <w:tcPr>
            <w:tcW w:w="405"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危害程度</w:t>
            </w:r>
          </w:p>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分类</w:t>
            </w:r>
          </w:p>
        </w:tc>
        <w:tc>
          <w:tcPr>
            <w:tcW w:w="1089" w:type="pct"/>
            <w:gridSpan w:val="3"/>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74" w:type="pct"/>
            <w:gridSpan w:val="2"/>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1192"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4" w:type="pct"/>
            <w:vMerge w:val="continue"/>
            <w:noWrap w:val="0"/>
            <w:vAlign w:val="top"/>
          </w:tcPr>
          <w:p>
            <w:pPr>
              <w:widowControl/>
              <w:spacing w:line="240" w:lineRule="exact"/>
              <w:jc w:val="left"/>
              <w:rPr>
                <w:rFonts w:ascii="Calibri" w:hAnsi="Calibri" w:eastAsia="仿宋" w:cs="Times New Roman"/>
                <w:kern w:val="0"/>
                <w:sz w:val="18"/>
                <w:szCs w:val="18"/>
              </w:rPr>
            </w:pPr>
          </w:p>
        </w:tc>
        <w:tc>
          <w:tcPr>
            <w:tcW w:w="846"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618"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405" w:type="pct"/>
            <w:vMerge w:val="continue"/>
            <w:noWrap w:val="0"/>
            <w:vAlign w:val="center"/>
          </w:tcPr>
          <w:p>
            <w:pPr>
              <w:widowControl/>
              <w:spacing w:line="240" w:lineRule="exact"/>
              <w:jc w:val="center"/>
              <w:rPr>
                <w:rFonts w:ascii="Calibri" w:hAnsi="Calibri" w:eastAsia="仿宋" w:cs="Times New Roman"/>
                <w:kern w:val="0"/>
                <w:sz w:val="18"/>
                <w:szCs w:val="18"/>
              </w:rPr>
            </w:pPr>
          </w:p>
        </w:tc>
        <w:tc>
          <w:tcPr>
            <w:tcW w:w="304"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组织</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p>
        </w:tc>
        <w:tc>
          <w:tcPr>
            <w:tcW w:w="300"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感染</w:t>
            </w:r>
          </w:p>
        </w:tc>
        <w:tc>
          <w:tcPr>
            <w:tcW w:w="483"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感染性材料的检测</w:t>
            </w:r>
          </w:p>
        </w:tc>
        <w:tc>
          <w:tcPr>
            <w:tcW w:w="31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A/B</w:t>
            </w:r>
          </w:p>
        </w:tc>
        <w:tc>
          <w:tcPr>
            <w:tcW w:w="35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UN编号</w:t>
            </w:r>
          </w:p>
        </w:tc>
        <w:tc>
          <w:tcPr>
            <w:tcW w:w="1192" w:type="pct"/>
            <w:vMerge w:val="continue"/>
            <w:noWrap w:val="0"/>
            <w:vAlign w:val="center"/>
          </w:tcPr>
          <w:p>
            <w:pPr>
              <w:widowControl/>
              <w:spacing w:line="240" w:lineRule="exact"/>
              <w:jc w:val="left"/>
              <w:rPr>
                <w:rFonts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1</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牛海绵状脑病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eastAsia" w:ascii="Calibri" w:hAnsi="Calibri" w:eastAsia="宋体" w:cs="Times New Roman"/>
                <w:i/>
                <w:sz w:val="18"/>
                <w:szCs w:val="18"/>
              </w:rPr>
              <w:t xml:space="preserve">Bovine spongiform encephalopathy </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BSE</w:t>
            </w:r>
            <w:r>
              <w:rPr>
                <w:rFonts w:hint="default" w:ascii="Calibri" w:hAnsi="Calibri" w:eastAsia="宋体" w:cs="Times New Roman"/>
                <w:i/>
                <w:sz w:val="18"/>
                <w:szCs w:val="18"/>
              </w:rPr>
              <w:t>)</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2</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克雅病</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Creutzfeldt-Jacob disease (CJD)</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3</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家族性致死性失眠症</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Fatal familian insomnia (FFI)</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4</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吉斯特曼-斯召斯列综合征</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eastAsia" w:ascii="Calibri" w:hAnsi="Calibri" w:eastAsia="宋体" w:cs="Times New Roman"/>
                <w:i/>
                <w:sz w:val="18"/>
                <w:szCs w:val="18"/>
              </w:rPr>
              <w:t xml:space="preserve">Gerstmann-Straussler-Scheinker syndrome </w:t>
            </w:r>
            <w:r>
              <w:rPr>
                <w:rFonts w:hint="default" w:ascii="Calibri" w:hAnsi="Calibri" w:eastAsia="宋体" w:cs="Times New Roman"/>
                <w:i/>
                <w:sz w:val="18"/>
                <w:szCs w:val="18"/>
              </w:rPr>
              <w:t>(</w:t>
            </w:r>
            <w:r>
              <w:rPr>
                <w:rFonts w:hint="eastAsia" w:ascii="Calibri" w:hAnsi="Calibri" w:eastAsia="宋体" w:cs="Times New Roman"/>
                <w:i/>
                <w:sz w:val="18"/>
                <w:szCs w:val="18"/>
              </w:rPr>
              <w:t>GSS</w:t>
            </w:r>
            <w:r>
              <w:rPr>
                <w:rFonts w:hint="default" w:ascii="Calibri" w:hAnsi="Calibri" w:eastAsia="宋体" w:cs="Times New Roman"/>
                <w:i/>
                <w:sz w:val="18"/>
                <w:szCs w:val="18"/>
              </w:rPr>
              <w:t>)</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5</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库鲁病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Kuru disease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6</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变异型克雅病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Variant Creutzfeldt-Jacob disease (vCJD)</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7</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Calibri" w:hAnsi="Calibri" w:eastAsia="仿宋" w:cs="Times New Roman"/>
                <w:kern w:val="0"/>
                <w:sz w:val="18"/>
                <w:szCs w:val="18"/>
              </w:rPr>
            </w:pPr>
            <w:r>
              <w:rPr>
                <w:rFonts w:ascii="Calibri" w:hAnsi="Calibri" w:eastAsia="宋体" w:cs="Times New Roman"/>
                <w:sz w:val="18"/>
                <w:szCs w:val="24"/>
              </w:rPr>
              <w:t>痒病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24"/>
              </w:rPr>
            </w:pPr>
            <w:r>
              <w:rPr>
                <w:rFonts w:ascii="Calibri" w:hAnsi="Calibri" w:eastAsia="仿宋" w:cs="Times New Roman"/>
                <w:i/>
                <w:sz w:val="18"/>
                <w:szCs w:val="18"/>
              </w:rPr>
              <w:t>Scrapie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hint="eastAsia" w:ascii="Calibri" w:hAnsi="Calibri" w:eastAsia="宋体" w:cs="Times New Roman"/>
                <w:sz w:val="18"/>
                <w:szCs w:val="18"/>
              </w:rPr>
              <w:t>第三类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24"/>
              </w:rPr>
            </w:pPr>
            <w:r>
              <w:rPr>
                <w:rFonts w:ascii="Calibri" w:hAnsi="Calibri" w:eastAsia="宋体" w:cs="Times New Roman"/>
                <w:sz w:val="18"/>
                <w:szCs w:val="24"/>
              </w:rPr>
              <w:t>需要有134℃高压灭菌条件。ABSL-2实验室仅开展啮齿类实验动物的实验活动。</w:t>
            </w:r>
          </w:p>
        </w:tc>
      </w:tr>
    </w:tbl>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b/>
          <w:spacing w:val="0"/>
          <w:sz w:val="18"/>
          <w:szCs w:val="18"/>
        </w:rPr>
        <w:t>注：</w:t>
      </w:r>
      <w:r>
        <w:rPr>
          <w:rFonts w:ascii="Calibri" w:hAnsi="Calibri" w:eastAsia="宋体" w:cs="Times New Roman"/>
          <w:spacing w:val="0"/>
          <w:sz w:val="18"/>
          <w:szCs w:val="18"/>
        </w:rPr>
        <w:t>BSL-n/ABSL-n：不同的实验室/动物实验室</w:t>
      </w:r>
      <w:r>
        <w:rPr>
          <w:rFonts w:hint="eastAsia" w:ascii="Calibri" w:hAnsi="Calibri" w:eastAsia="宋体" w:cs="Times New Roman"/>
          <w:spacing w:val="0"/>
          <w:sz w:val="18"/>
          <w:szCs w:val="18"/>
        </w:rPr>
        <w:t>生物安全防护</w:t>
      </w:r>
      <w:r>
        <w:rPr>
          <w:rFonts w:ascii="Calibri" w:hAnsi="Calibri" w:eastAsia="宋体" w:cs="Times New Roman"/>
          <w:spacing w:val="0"/>
          <w:sz w:val="18"/>
          <w:szCs w:val="18"/>
        </w:rPr>
        <w:t>等级。</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病毒培养</w:t>
      </w:r>
      <w:r>
        <w:rPr>
          <w:rFonts w:ascii="Calibri" w:hAnsi="Calibri" w:eastAsia="宋体" w:cs="Times New Roman"/>
          <w:spacing w:val="0"/>
          <w:sz w:val="18"/>
          <w:szCs w:val="18"/>
        </w:rPr>
        <w:t>：</w:t>
      </w:r>
      <w:r>
        <w:rPr>
          <w:rFonts w:hint="eastAsia" w:ascii="Calibri" w:hAnsi="Calibri" w:eastAsia="宋体" w:cs="Times New Roman"/>
          <w:spacing w:val="0"/>
          <w:sz w:val="18"/>
          <w:szCs w:val="18"/>
        </w:rPr>
        <w:t>指病毒的分离、扩增和利用</w:t>
      </w:r>
      <w:r>
        <w:rPr>
          <w:rFonts w:ascii="Calibri" w:hAnsi="Calibri" w:eastAsia="宋体" w:cs="Times New Roman"/>
          <w:spacing w:val="0"/>
          <w:sz w:val="18"/>
          <w:szCs w:val="18"/>
        </w:rPr>
        <w:t>活</w:t>
      </w:r>
      <w:r>
        <w:rPr>
          <w:rFonts w:hint="eastAsia" w:ascii="Calibri" w:hAnsi="Calibri" w:eastAsia="宋体" w:cs="Times New Roman"/>
          <w:spacing w:val="0"/>
          <w:sz w:val="18"/>
          <w:szCs w:val="18"/>
        </w:rPr>
        <w:t>病毒培养物的相关实验操作（包括滴定、中和试验、活病毒及其蛋白纯化、核酸提取时裂解剂或灭活剂的加入、病毒冻干、利用活病毒培养物或细胞提取物进行的生化分析、血清学检测、免疫学检测等）以及产生活病毒的重组实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动物感染实验：</w:t>
      </w:r>
      <w:r>
        <w:rPr>
          <w:rFonts w:hint="eastAsia" w:ascii="Calibri" w:hAnsi="Calibri" w:eastAsia="宋体" w:cs="Times New Roman"/>
          <w:spacing w:val="0"/>
          <w:sz w:val="18"/>
          <w:szCs w:val="18"/>
        </w:rPr>
        <w:t>指以活病毒感染动物</w:t>
      </w:r>
      <w:r>
        <w:rPr>
          <w:rFonts w:hint="eastAsia" w:ascii="Calibri" w:hAnsi="Calibri" w:eastAsia="宋体" w:cs="Times New Roman"/>
          <w:spacing w:val="0"/>
          <w:sz w:val="18"/>
          <w:szCs w:val="18"/>
          <w:lang w:eastAsia="zh-Hans"/>
        </w:rPr>
        <w:t>以及</w:t>
      </w:r>
      <w:r>
        <w:rPr>
          <w:rFonts w:hint="eastAsia" w:ascii="Calibri" w:hAnsi="Calibri" w:eastAsia="宋体" w:cs="Times New Roman"/>
          <w:spacing w:val="0"/>
          <w:sz w:val="18"/>
          <w:szCs w:val="18"/>
        </w:rPr>
        <w:t>感染动物的相关实验操作（包括</w:t>
      </w:r>
      <w:r>
        <w:rPr>
          <w:rFonts w:hint="eastAsia" w:ascii="Calibri" w:hAnsi="Calibri" w:eastAsia="宋体" w:cs="Times New Roman"/>
          <w:spacing w:val="0"/>
          <w:sz w:val="18"/>
          <w:szCs w:val="18"/>
          <w:lang w:eastAsia="zh-Hans"/>
        </w:rPr>
        <w:t>感染</w:t>
      </w:r>
      <w:r>
        <w:rPr>
          <w:rFonts w:hint="eastAsia" w:ascii="Calibri" w:hAnsi="Calibri" w:eastAsia="宋体" w:cs="Times New Roman"/>
          <w:spacing w:val="0"/>
          <w:sz w:val="18"/>
          <w:szCs w:val="18"/>
        </w:rPr>
        <w:t>动物</w:t>
      </w:r>
      <w:r>
        <w:rPr>
          <w:rFonts w:hint="eastAsia" w:ascii="Calibri" w:hAnsi="Calibri" w:eastAsia="宋体" w:cs="Times New Roman"/>
          <w:spacing w:val="0"/>
          <w:sz w:val="18"/>
          <w:szCs w:val="18"/>
          <w:lang w:eastAsia="zh-Hans"/>
        </w:rPr>
        <w:t>的</w:t>
      </w:r>
      <w:r>
        <w:rPr>
          <w:rFonts w:hint="eastAsia" w:ascii="Calibri" w:hAnsi="Calibri" w:eastAsia="宋体" w:cs="Times New Roman"/>
          <w:spacing w:val="0"/>
          <w:sz w:val="18"/>
          <w:szCs w:val="18"/>
        </w:rPr>
        <w:t>饲养、临床观察、特殊检查，动物样本采集、处理和检测，动物解剖，动物排泄物、组织、器官、尸体等废弃物处理等）</w:t>
      </w:r>
      <w:r>
        <w:rPr>
          <w:rFonts w:ascii="Calibri" w:hAnsi="Calibri" w:eastAsia="宋体" w:cs="Times New Roman"/>
          <w:spacing w:val="0"/>
          <w:sz w:val="18"/>
          <w:szCs w:val="18"/>
        </w:rPr>
        <w:t>。</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未经培养的感染材料的操作</w:t>
      </w:r>
      <w:r>
        <w:rPr>
          <w:rFonts w:ascii="Calibri" w:hAnsi="Calibri" w:eastAsia="宋体" w:cs="Times New Roman"/>
          <w:spacing w:val="0"/>
          <w:sz w:val="18"/>
          <w:szCs w:val="18"/>
        </w:rPr>
        <w:t>：指未经培养的感染材料在采用可靠的方法灭活前进行的病毒抗原检测、血清学检测、核酸检测、生化分析等操作。未经可靠灭活或固定的人和动物组织标本因含病毒量较高，其操作的防护级别应比照病毒培养。</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灭活材料的操作</w:t>
      </w:r>
      <w:r>
        <w:rPr>
          <w:rFonts w:ascii="Calibri" w:hAnsi="Calibri" w:eastAsia="宋体" w:cs="Times New Roman"/>
          <w:spacing w:val="0"/>
          <w:sz w:val="18"/>
          <w:szCs w:val="18"/>
        </w:rPr>
        <w:t>：指感染性材料或活病毒采用可靠的方法灭活，但未经验证确认后进行的操作。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无感染性材料的操作：指针对确认无感染性的材料的各种操作，包括但不限于无感染性的病毒DNA或cDNA操作。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运输包装分类：按国际民航组织文件Doc9284《危险品航空安全运输技术细则》的分类包装要求，将相关病原和标本分为A、B两类，对应的联合国编号分别为UN2814（动物病毒为UN2900）和UN3373。对于A类感染性物质，若表中未注明“仅限于病毒培养物”，则包括涉及该病毒的所有材料；对于注明“仅限于病毒培养物”的A类感染性物质，则病毒培养物按UN2814包装，其它标本按UN3373要求进行包装。凡标明B类的病毒和相关样本均按UN3373的要求包装和空运。通过其他交通工具运输的可参照以上标准进行包装。</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猴痘病毒：未经培养的感染材料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实验室，个人防护应遵从国家卫生健康委的相关规定。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这里特指亚欧地区传播的蜱传脑炎、俄罗斯春夏脑炎和中欧型蜱传脑炎。</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default" w:ascii="Calibri" w:hAnsi="Calibri" w:eastAsia="宋体" w:cs="Times New Roman"/>
          <w:spacing w:val="0"/>
          <w:sz w:val="18"/>
          <w:szCs w:val="18"/>
        </w:rPr>
        <w:t>新型</w:t>
      </w:r>
      <w:r>
        <w:rPr>
          <w:rFonts w:hint="eastAsia" w:ascii="Calibri" w:hAnsi="Calibri" w:eastAsia="宋体" w:cs="Times New Roman"/>
          <w:spacing w:val="0"/>
          <w:sz w:val="18"/>
          <w:szCs w:val="18"/>
        </w:rPr>
        <w:t>冠状病毒：未经培养的感染材料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人免疫缺陷病毒</w:t>
      </w:r>
      <w:r>
        <w:rPr>
          <w:rFonts w:ascii="Times New Roman" w:hAnsi="Times New Roman" w:eastAsia="仿宋" w:cs="Times New Roman"/>
          <w:spacing w:val="0"/>
          <w:sz w:val="18"/>
          <w:szCs w:val="18"/>
        </w:rPr>
        <w:t>（</w:t>
      </w:r>
      <w:r>
        <w:rPr>
          <w:rFonts w:hint="eastAsia" w:ascii="仿宋_GB2312" w:hAnsi="仿宋_GB2312" w:eastAsia="仿宋_GB2312" w:cs="仿宋_GB2312"/>
          <w:spacing w:val="0"/>
          <w:sz w:val="18"/>
          <w:szCs w:val="18"/>
        </w:rPr>
        <w:t>Ⅰ</w:t>
      </w:r>
      <w:r>
        <w:rPr>
          <w:rFonts w:ascii="Times New Roman" w:hAnsi="Times New Roman" w:eastAsia="仿宋" w:cs="Times New Roman"/>
          <w:spacing w:val="0"/>
          <w:sz w:val="18"/>
          <w:szCs w:val="18"/>
        </w:rPr>
        <w:t>型和</w:t>
      </w:r>
      <w:r>
        <w:rPr>
          <w:rFonts w:hint="eastAsia" w:ascii="仿宋_GB2312" w:hAnsi="仿宋_GB2312" w:eastAsia="仿宋_GB2312" w:cs="仿宋_GB2312"/>
          <w:spacing w:val="0"/>
          <w:sz w:val="18"/>
          <w:szCs w:val="18"/>
        </w:rPr>
        <w:t>Ⅱ</w:t>
      </w:r>
      <w:r>
        <w:rPr>
          <w:rFonts w:ascii="Times New Roman" w:hAnsi="Times New Roman" w:eastAsia="仿宋" w:cs="Times New Roman"/>
          <w:spacing w:val="0"/>
          <w:sz w:val="18"/>
          <w:szCs w:val="18"/>
        </w:rPr>
        <w:t>型）</w:t>
      </w:r>
      <w:r>
        <w:rPr>
          <w:rFonts w:hint="eastAsia" w:ascii="Calibri" w:hAnsi="Calibri" w:eastAsia="宋体" w:cs="Times New Roman"/>
          <w:spacing w:val="0"/>
          <w:sz w:val="18"/>
          <w:szCs w:val="18"/>
        </w:rPr>
        <w:t>：这里只列出一般指导性原则。对采样量不超过100微升的血液样本进行即时检测（仅需将样本和缓冲液加入试剂卡，无需额外实验操作即获得结果），应遵从国家卫生健康委有关规定。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脊髓灰质炎病毒：</w:t>
      </w:r>
      <w:r>
        <w:rPr>
          <w:rFonts w:hint="eastAsia" w:ascii="Calibri" w:hAnsi="Calibri" w:eastAsia="宋体" w:cs="Times New Roman"/>
          <w:spacing w:val="0"/>
          <w:sz w:val="18"/>
          <w:szCs w:val="18"/>
        </w:rPr>
        <w:t>这里只是列出一般指导性原则。目前对于急性弛缓性麻痹病例的病毒分离物的操作应遵从国家卫生健康委有关规定。对于</w:t>
      </w:r>
      <w:r>
        <w:rPr>
          <w:rFonts w:hint="eastAsia" w:ascii="仿宋_GB2312" w:hAnsi="仿宋_GB2312" w:eastAsia="仿宋_GB2312" w:cs="仿宋_GB2312"/>
          <w:spacing w:val="0"/>
          <w:sz w:val="18"/>
          <w:szCs w:val="18"/>
        </w:rPr>
        <w:t>Ⅱ</w:t>
      </w:r>
      <w:r>
        <w:rPr>
          <w:rFonts w:hint="eastAsia" w:ascii="Calibri" w:hAnsi="Calibri" w:eastAsia="宋体" w:cs="Times New Roman"/>
          <w:spacing w:val="0"/>
          <w:sz w:val="18"/>
          <w:szCs w:val="18"/>
        </w:rPr>
        <w:t>型疫苗及其衍生毒株（VDPV）按脊髓灰质炎病毒的实验活动要求进行操作。对于</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型疫苗株病毒按第三类病原微生物的实验活动要求进行操作。</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VDPV培养的防护条件为BSL-2，动物感染为ABSL-3，未经培养的感染材料的操作在BSL-2，灭活和无感染性材料的操作均为BSL-1。上述指导原则会随着全球消灭脊髓灰质炎病毒的进展状况而有所改变，新的指导原则按新规定执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肠道病毒属和心病毒属因型别较多，其生物风险相似，以病毒属代表此类病毒，而同属的不同风险级别的病毒单独列出，如肠道病毒属的脊髓灰质炎病毒，以及我国重要的同属病毒也单独列出，如肠道病毒属的肠道病毒A-71型等。</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b/>
          <w:spacing w:val="0"/>
          <w:sz w:val="18"/>
          <w:szCs w:val="18"/>
        </w:rPr>
      </w:pPr>
      <w:r>
        <w:rPr>
          <w:rFonts w:ascii="Calibri" w:hAnsi="Calibri" w:eastAsia="宋体" w:cs="Times New Roman"/>
          <w:b/>
          <w:spacing w:val="0"/>
          <w:sz w:val="18"/>
          <w:szCs w:val="18"/>
        </w:rPr>
        <w:t>说明：</w:t>
      </w:r>
    </w:p>
    <w:p>
      <w:pPr>
        <w:keepNext w:val="0"/>
        <w:keepLines w:val="0"/>
        <w:pageBreakBefore w:val="0"/>
        <w:numPr>
          <w:ilvl w:val="0"/>
          <w:numId w:val="2"/>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在保证安全的前提下，对临床和现场的未知样本检测操作可在生物安全二级或以上防护级别的实验室进行，涉及病毒分离培养的操作，应加强个体防护和环境保护。要密切注意流行病学动态和临床表现，判断是否存在高致病性病原体，若判定为疑似高致病性病原体，应在相应生物安全级别的实验室开展工作。</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2.</w:t>
      </w:r>
      <w:r>
        <w:rPr>
          <w:rFonts w:hint="eastAsia" w:ascii="Calibri" w:hAnsi="Calibri" w:eastAsia="宋体" w:cs="Times New Roman"/>
          <w:spacing w:val="0"/>
          <w:sz w:val="18"/>
          <w:szCs w:val="18"/>
        </w:rPr>
        <w:t>本表未列出之病毒和实验活动，由各单位的生物安全委员会负责危害程度评估，确定相应的生物安全防护级别。如涉及高致病性病毒及其相关实验的应经国家病原微生物实验室生物安全专家委员会论证。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3.</w:t>
      </w:r>
      <w:r>
        <w:rPr>
          <w:rFonts w:hint="default" w:ascii="Calibri" w:hAnsi="Calibri" w:eastAsia="宋体" w:cs="Times New Roman"/>
          <w:spacing w:val="0"/>
          <w:sz w:val="18"/>
          <w:szCs w:val="18"/>
        </w:rPr>
        <w:t>朊</w:t>
      </w:r>
      <w:r>
        <w:rPr>
          <w:rFonts w:hint="eastAsia" w:ascii="Calibri" w:hAnsi="Calibri" w:eastAsia="宋体" w:cs="Times New Roman"/>
          <w:spacing w:val="0"/>
          <w:sz w:val="18"/>
          <w:szCs w:val="18"/>
        </w:rPr>
        <w:t>病毒为特殊病原体，其危害程度分类及相应实验活动的生物安全防护水平单独列出。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4.</w:t>
      </w:r>
      <w:r>
        <w:rPr>
          <w:rFonts w:hint="eastAsia" w:ascii="Calibri" w:hAnsi="Calibri" w:eastAsia="宋体" w:cs="Times New Roman"/>
          <w:spacing w:val="0"/>
          <w:sz w:val="18"/>
          <w:szCs w:val="18"/>
        </w:rPr>
        <w:t>关于使用人类病毒的重组体：在国家卫生健康委发布有关的管理规定之前，对于人类病毒的重组体（包括对病毒的基因缺失、插入、突变等修饰以及将病毒作为外源基因的表达载体）暂时遵循以下原则：（1）严禁两个不同病原体之间进行完整基因组的重组；（2）对于对人类致病的病毒，如存在疫苗株，只允许用疫苗株为外源基因表达载体，如脊髓灰质炎病毒、麻疹病毒、乙型脑炎病毒等；（3）对于一般情况下即具有复制能力的重组活病毒（复制型重组病毒），其操作时的防护条件应不低于其母本病毒；对于条件复制型或复制缺陷型病毒可降低防护条件，但不得低于BSL-2的防护条件，例如来源于HIV的慢病毒载体，为双基因缺失载体，可在BSL-2实验室操作；（4）对于病毒作为表达载体，其防护水平总体上应根据其母本病毒的危害等级及防护要求进行操作，但是将高致病性病毒的基因重组入具有复制能力的同科低致病性病毒载体时，原则上应根据高致病性病原体的危害等级和防护条件进行操作，在证明重组体无危害后，可视情降低防护等级；（5）对于复制型重组病毒的</w:t>
      </w:r>
      <w:r>
        <w:rPr>
          <w:rFonts w:hint="eastAsia" w:ascii="Calibri" w:hAnsi="Calibri" w:eastAsia="宋体" w:cs="Times New Roman"/>
          <w:spacing w:val="0"/>
          <w:sz w:val="18"/>
          <w:szCs w:val="18"/>
          <w:lang w:eastAsia="zh-Hans"/>
        </w:rPr>
        <w:t>研究和制备</w:t>
      </w:r>
      <w:r>
        <w:rPr>
          <w:rFonts w:hint="eastAsia" w:ascii="Calibri" w:hAnsi="Calibri" w:eastAsia="宋体" w:cs="Times New Roman"/>
          <w:spacing w:val="0"/>
          <w:sz w:val="18"/>
          <w:szCs w:val="18"/>
        </w:rPr>
        <w:t>事先要进行</w:t>
      </w:r>
      <w:r>
        <w:rPr>
          <w:rFonts w:hint="eastAsia" w:ascii="Calibri" w:hAnsi="Calibri" w:eastAsia="宋体" w:cs="Times New Roman"/>
          <w:spacing w:val="0"/>
          <w:sz w:val="18"/>
          <w:szCs w:val="18"/>
          <w:lang w:eastAsia="zh-Hans"/>
        </w:rPr>
        <w:t>风险</w:t>
      </w:r>
      <w:r>
        <w:rPr>
          <w:rFonts w:hint="eastAsia" w:ascii="Calibri" w:hAnsi="Calibri" w:eastAsia="宋体" w:cs="Times New Roman"/>
          <w:spacing w:val="0"/>
          <w:sz w:val="18"/>
          <w:szCs w:val="18"/>
        </w:rPr>
        <w:t>评估，并得到所在单位生物安全委员会的批准。对于高致病性病原体重组体或有可能制造出高致病性病原体的操作应经国家病原微生物实验室生物安全专家委员会论证。</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sectPr>
          <w:footerReference r:id="rId4" w:type="default"/>
          <w:pgSz w:w="16838" w:h="11906" w:orient="landscape"/>
          <w:pgMar w:top="1644" w:right="1440" w:bottom="1757" w:left="1440" w:header="851" w:footer="1134" w:gutter="0"/>
          <w:pgNumType w:fmt="decimal" w:start="1"/>
          <w:cols w:space="720" w:num="1"/>
          <w:rtlGutter w:val="0"/>
          <w:docGrid w:type="linesAndChars" w:linePitch="436" w:charSpace="1446"/>
        </w:sectPr>
      </w:pPr>
      <w:r>
        <w:rPr>
          <w:rFonts w:ascii="Calibri" w:hAnsi="Calibri" w:eastAsia="宋体" w:cs="Times New Roman"/>
          <w:spacing w:val="0"/>
          <w:sz w:val="18"/>
          <w:szCs w:val="18"/>
        </w:rPr>
        <w:t xml:space="preserve">5. </w:t>
      </w:r>
      <w:r>
        <w:rPr>
          <w:rFonts w:hint="eastAsia" w:ascii="Calibri" w:hAnsi="Calibri" w:eastAsia="宋体" w:cs="Times New Roman"/>
          <w:spacing w:val="0"/>
          <w:sz w:val="18"/>
          <w:szCs w:val="18"/>
        </w:rPr>
        <w:t>国家正式批准的生物制品疫苗生产用减毒、弱毒毒种的分类地位另行规定</w:t>
      </w:r>
      <w:r>
        <w:rPr>
          <w:rFonts w:ascii="Calibri" w:hAnsi="Calibri" w:eastAsia="宋体" w:cs="Times New Roman"/>
          <w:spacing w:val="0"/>
          <w:sz w:val="18"/>
          <w:szCs w:val="18"/>
        </w:rPr>
        <w:t>。</w:t>
      </w:r>
    </w:p>
    <w:p>
      <w:pPr>
        <w:rPr>
          <w:rFonts w:ascii="仿宋" w:hAnsi="仿宋" w:eastAsia="仿宋" w:cs="Times New Roman"/>
          <w:b/>
          <w:bCs/>
          <w:color w:val="000000"/>
          <w:sz w:val="21"/>
          <w:szCs w:val="32"/>
        </w:rPr>
      </w:pPr>
      <w:r>
        <w:rPr>
          <w:rFonts w:ascii="仿宋" w:hAnsi="仿宋" w:eastAsia="仿宋" w:cs="Times New Roman"/>
          <w:b/>
          <w:bCs/>
          <w:color w:val="000000"/>
          <w:sz w:val="21"/>
          <w:szCs w:val="32"/>
        </w:rPr>
        <w:t xml:space="preserve">表2. </w:t>
      </w:r>
      <w:bookmarkStart w:id="1" w:name="_Hlk129011634"/>
      <w:r>
        <w:rPr>
          <w:rFonts w:ascii="仿宋" w:hAnsi="仿宋" w:eastAsia="仿宋" w:cs="Times New Roman"/>
          <w:b/>
          <w:bCs/>
          <w:color w:val="000000"/>
          <w:sz w:val="21"/>
          <w:szCs w:val="32"/>
        </w:rPr>
        <w:t>细菌、放线菌、衣原体、支原体、立克次体、螺旋体</w:t>
      </w:r>
      <w:bookmarkEnd w:id="1"/>
      <w:r>
        <w:rPr>
          <w:rFonts w:ascii="仿宋" w:hAnsi="仿宋" w:eastAsia="仿宋" w:cs="Times New Roman"/>
          <w:b/>
          <w:bCs/>
          <w:color w:val="000000"/>
          <w:sz w:val="21"/>
          <w:szCs w:val="32"/>
        </w:rPr>
        <w:t>分类目录</w:t>
      </w:r>
    </w:p>
    <w:tbl>
      <w:tblPr>
        <w:tblStyle w:val="10"/>
        <w:tblW w:w="14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27"/>
        <w:gridCol w:w="2340"/>
        <w:gridCol w:w="1105"/>
        <w:gridCol w:w="1020"/>
        <w:gridCol w:w="1020"/>
        <w:gridCol w:w="1020"/>
        <w:gridCol w:w="1247"/>
        <w:gridCol w:w="709"/>
        <w:gridCol w:w="1134"/>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0" w:type="dxa"/>
            <w:vMerge w:val="restart"/>
            <w:noWrap w:val="0"/>
            <w:vAlign w:val="center"/>
          </w:tcPr>
          <w:p>
            <w:pPr>
              <w:spacing w:line="240" w:lineRule="exact"/>
              <w:jc w:val="center"/>
              <w:rPr>
                <w:rFonts w:ascii="Calibri" w:hAnsi="Calibri" w:eastAsia="宋体" w:cs="Times New Roman"/>
                <w:b/>
                <w:spacing w:val="0"/>
                <w:sz w:val="21"/>
                <w:szCs w:val="24"/>
              </w:rPr>
            </w:pPr>
            <w:bookmarkStart w:id="2" w:name="_Hlk129273566"/>
            <w:r>
              <w:rPr>
                <w:rFonts w:ascii="Calibri" w:hAnsi="Calibri" w:eastAsia="宋体" w:cs="Times New Roman"/>
                <w:b/>
                <w:spacing w:val="0"/>
                <w:sz w:val="21"/>
                <w:szCs w:val="24"/>
              </w:rPr>
              <w:t>序号</w:t>
            </w:r>
          </w:p>
        </w:tc>
        <w:tc>
          <w:tcPr>
            <w:tcW w:w="4767" w:type="dxa"/>
            <w:gridSpan w:val="2"/>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病原菌名称</w:t>
            </w:r>
          </w:p>
        </w:tc>
        <w:tc>
          <w:tcPr>
            <w:tcW w:w="1105" w:type="dxa"/>
            <w:vMerge w:val="restart"/>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危害程度分类</w:t>
            </w:r>
          </w:p>
        </w:tc>
        <w:tc>
          <w:tcPr>
            <w:tcW w:w="4307" w:type="dxa"/>
            <w:gridSpan w:val="4"/>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1843" w:type="dxa"/>
            <w:gridSpan w:val="2"/>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e</w:t>
            </w:r>
          </w:p>
        </w:tc>
        <w:tc>
          <w:tcPr>
            <w:tcW w:w="1766" w:type="dxa"/>
            <w:vMerge w:val="restar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510" w:type="dxa"/>
            <w:vMerge w:val="continue"/>
            <w:noWrap w:val="0"/>
            <w:vAlign w:val="center"/>
          </w:tcPr>
          <w:p>
            <w:pPr>
              <w:spacing w:line="240" w:lineRule="exact"/>
              <w:jc w:val="center"/>
              <w:rPr>
                <w:rFonts w:ascii="Calibri" w:hAnsi="Calibri" w:eastAsia="宋体" w:cs="Times New Roman"/>
                <w:b/>
                <w:spacing w:val="0"/>
                <w:sz w:val="21"/>
                <w:szCs w:val="24"/>
              </w:rPr>
            </w:pPr>
          </w:p>
        </w:tc>
        <w:tc>
          <w:tcPr>
            <w:tcW w:w="242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2340" w:type="dxa"/>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 xml:space="preserve"> </w:t>
            </w:r>
            <w:r>
              <w:rPr>
                <w:rFonts w:ascii="Calibri" w:hAnsi="Calibri" w:eastAsia="宋体" w:cs="Times New Roman"/>
                <w:b/>
                <w:spacing w:val="0"/>
                <w:sz w:val="21"/>
                <w:szCs w:val="24"/>
              </w:rPr>
              <w:t xml:space="preserve"> </w:t>
            </w:r>
            <w:r>
              <w:rPr>
                <w:rFonts w:hint="eastAsia" w:ascii="Calibri" w:hAnsi="Calibri" w:eastAsia="宋体" w:cs="Times New Roman"/>
                <w:b/>
                <w:spacing w:val="0"/>
                <w:sz w:val="21"/>
                <w:szCs w:val="24"/>
              </w:rPr>
              <w:t>拉丁文名称</w:t>
            </w:r>
          </w:p>
        </w:tc>
        <w:tc>
          <w:tcPr>
            <w:tcW w:w="1105" w:type="dxa"/>
            <w:vMerge w:val="continue"/>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活菌</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操作</w:t>
            </w:r>
            <w:r>
              <w:rPr>
                <w:rFonts w:ascii="Calibri" w:hAnsi="Calibri" w:eastAsia="宋体" w:cs="Times New Roman"/>
                <w:b/>
                <w:spacing w:val="0"/>
                <w:sz w:val="21"/>
                <w:szCs w:val="24"/>
                <w:vertAlign w:val="superscript"/>
              </w:rPr>
              <w:t>a</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样本</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检测</w:t>
            </w:r>
            <w:r>
              <w:rPr>
                <w:rFonts w:ascii="Calibri" w:hAnsi="Calibri" w:eastAsia="宋体" w:cs="Times New Roman"/>
                <w:b/>
                <w:spacing w:val="0"/>
                <w:sz w:val="21"/>
                <w:szCs w:val="24"/>
                <w:vertAlign w:val="superscript"/>
              </w:rPr>
              <w:t>c</w:t>
            </w:r>
          </w:p>
        </w:tc>
        <w:tc>
          <w:tcPr>
            <w:tcW w:w="124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11"/>
                <w:sz w:val="21"/>
                <w:szCs w:val="24"/>
              </w:rPr>
              <w:t>非感染性</w:t>
            </w:r>
            <w:r>
              <w:rPr>
                <w:rFonts w:ascii="Calibri" w:hAnsi="Calibri" w:eastAsia="宋体" w:cs="Times New Roman"/>
                <w:b/>
                <w:spacing w:val="-11"/>
                <w:sz w:val="21"/>
                <w:szCs w:val="24"/>
              </w:rPr>
              <w:br w:type="textWrapping"/>
            </w:r>
            <w:r>
              <w:rPr>
                <w:rFonts w:ascii="Calibri" w:hAnsi="Calibri" w:eastAsia="宋体" w:cs="Times New Roman"/>
                <w:b/>
                <w:spacing w:val="-11"/>
                <w:sz w:val="21"/>
                <w:szCs w:val="24"/>
              </w:rPr>
              <w:t>材料的实验</w:t>
            </w:r>
            <w:r>
              <w:rPr>
                <w:rFonts w:ascii="Calibri" w:hAnsi="Calibri" w:eastAsia="宋体" w:cs="Times New Roman"/>
                <w:b/>
                <w:spacing w:val="-11"/>
                <w:sz w:val="21"/>
                <w:szCs w:val="24"/>
                <w:vertAlign w:val="superscript"/>
              </w:rPr>
              <w:t>d</w:t>
            </w:r>
          </w:p>
        </w:tc>
        <w:tc>
          <w:tcPr>
            <w:tcW w:w="709" w:type="dxa"/>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A/B</w:t>
            </w:r>
          </w:p>
        </w:tc>
        <w:tc>
          <w:tcPr>
            <w:tcW w:w="1134"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UN编号</w:t>
            </w:r>
          </w:p>
        </w:tc>
        <w:tc>
          <w:tcPr>
            <w:tcW w:w="1766" w:type="dxa"/>
            <w:vMerge w:val="continue"/>
            <w:noWrap w:val="0"/>
            <w:vAlign w:val="center"/>
          </w:tcPr>
          <w:p>
            <w:pPr>
              <w:spacing w:line="240" w:lineRule="exact"/>
              <w:jc w:val="center"/>
              <w:rPr>
                <w:rFonts w:ascii="Calibri" w:hAnsi="Calibri" w:eastAsia="宋体" w:cs="Times New Roman"/>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嗜吞噬细胞无形体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Anaplasma phagocytophilum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炭疽芽孢杆菌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anthracis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布鲁氏菌属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Brucella </w:t>
            </w:r>
            <w:r>
              <w:rPr>
                <w:rFonts w:ascii="Calibri" w:hAnsi="Calibri" w:eastAsia="宋体" w:cs="Times New Roman"/>
                <w:iCs/>
                <w:sz w:val="18"/>
                <w:szCs w:val="24"/>
              </w:rPr>
              <w:t>spp</w:t>
            </w:r>
            <w:r>
              <w:rPr>
                <w:rFonts w:hint="eastAsia" w:ascii="Calibri" w:hAnsi="Calibri" w:eastAsia="宋体" w:cs="Times New Roman"/>
                <w:iCs/>
                <w:sz w:val="18"/>
                <w:szCs w:val="24"/>
              </w:rPr>
              <w:t>.</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其中弱毒株或疫苗株可在BSL-2实验室操作；疫苗株按B类运输包装。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pseudomallei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伯氏考克斯氏体</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Coxiella burnetii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土拉弗朗西</w:t>
            </w:r>
            <w:r>
              <w:rPr>
                <w:rFonts w:hint="eastAsia" w:ascii="Calibri" w:hAnsi="Calibri" w:eastAsia="宋体" w:cs="Times New Roman"/>
                <w:iCs/>
                <w:sz w:val="18"/>
                <w:szCs w:val="24"/>
              </w:rPr>
              <w:t>斯</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Francisella tularensis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bovis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结核分枝杆菌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结核分枝杆菌H37Ra按照第二类病原微生物管理;</w:t>
            </w:r>
          </w:p>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立克次体属斑疹热群</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Rickettsia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 xml:space="preserve">potted </w:t>
            </w:r>
            <w:r>
              <w:rPr>
                <w:rFonts w:hint="default" w:ascii="Calibri" w:hAnsi="Calibri" w:eastAsia="宋体" w:cs="Times New Roman"/>
                <w:i w:val="0"/>
                <w:iCs/>
                <w:sz w:val="18"/>
                <w:szCs w:val="24"/>
                <w:highlight w:val="none"/>
              </w:rPr>
              <w:t>F</w:t>
            </w:r>
            <w:r>
              <w:rPr>
                <w:rFonts w:ascii="Calibri" w:hAnsi="Calibri" w:eastAsia="宋体" w:cs="Times New Roman"/>
                <w:i w:val="0"/>
                <w:iCs/>
                <w:sz w:val="18"/>
                <w:szCs w:val="24"/>
                <w:highlight w:val="none"/>
              </w:rPr>
              <w:t xml:space="preserve">ever </w:t>
            </w:r>
            <w:r>
              <w:rPr>
                <w:rFonts w:hint="default" w:ascii="Calibri" w:hAnsi="Calibri" w:eastAsia="宋体" w:cs="Times New Roman"/>
                <w:i w:val="0"/>
                <w:iCs/>
                <w:sz w:val="18"/>
                <w:szCs w:val="24"/>
                <w:highlight w:val="none"/>
              </w:rPr>
              <w:t>G</w:t>
            </w:r>
            <w:r>
              <w:rPr>
                <w:rFonts w:ascii="Calibri" w:hAnsi="Calibri" w:eastAsia="宋体" w:cs="Times New Roman"/>
                <w:i w:val="0"/>
                <w:iCs/>
                <w:sz w:val="18"/>
                <w:szCs w:val="24"/>
                <w:highlight w:val="none"/>
              </w:rPr>
              <w:t>roup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莫氏立克次体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Rickettsia.mooseri,</w:t>
            </w:r>
            <w:r>
              <w:rPr>
                <w:rFonts w:hint="default" w:ascii="Calibri" w:hAnsi="Calibri" w:eastAsia="宋体" w:cs="Times New Roman"/>
                <w:i/>
                <w:sz w:val="18"/>
                <w:szCs w:val="24"/>
              </w:rPr>
              <w:t xml:space="preserve"> </w:t>
            </w:r>
            <w:r>
              <w:rPr>
                <w:rFonts w:ascii="Calibri" w:hAnsi="Calibri" w:eastAsia="宋体" w:cs="Times New Roman"/>
                <w:i/>
                <w:sz w:val="18"/>
                <w:szCs w:val="24"/>
              </w:rPr>
              <w:t>Rm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 prowazeki,</w:t>
            </w:r>
            <w:r>
              <w:rPr>
                <w:rFonts w:hint="default" w:ascii="Calibri" w:hAnsi="Calibri" w:eastAsia="宋体" w:cs="Times New Roman"/>
                <w:i/>
                <w:sz w:val="18"/>
                <w:szCs w:val="24"/>
              </w:rPr>
              <w:t xml:space="preserve"> </w:t>
            </w:r>
            <w:r>
              <w:rPr>
                <w:rFonts w:ascii="Calibri" w:hAnsi="Calibri" w:eastAsia="宋体" w:cs="Times New Roman"/>
                <w:i/>
                <w:sz w:val="18"/>
                <w:szCs w:val="24"/>
              </w:rPr>
              <w:t>Rp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恙虫病</w:t>
            </w:r>
            <w:r>
              <w:rPr>
                <w:rFonts w:ascii="Calibri" w:hAnsi="Calibri" w:eastAsia="宋体" w:cs="Times New Roman"/>
                <w:iCs/>
                <w:sz w:val="18"/>
                <w:szCs w:val="24"/>
              </w:rPr>
              <w:t>东方体</w:t>
            </w:r>
          </w:p>
        </w:tc>
        <w:tc>
          <w:tcPr>
            <w:tcW w:w="2340"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
                <w:sz w:val="18"/>
                <w:szCs w:val="24"/>
              </w:rPr>
              <w:t>O</w:t>
            </w:r>
            <w:r>
              <w:rPr>
                <w:rFonts w:ascii="Calibri" w:hAnsi="Calibri" w:eastAsia="宋体" w:cs="Times New Roman"/>
                <w:i/>
                <w:sz w:val="18"/>
                <w:szCs w:val="24"/>
              </w:rPr>
              <w:t>rientia tsutsugamushi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卢</w:t>
            </w:r>
            <w:r>
              <w:rPr>
                <w:rFonts w:ascii="Calibri" w:hAnsi="Calibri" w:eastAsia="宋体" w:cs="Times New Roman"/>
                <w:iCs/>
                <w:sz w:val="18"/>
                <w:szCs w:val="18"/>
              </w:rPr>
              <w:t>氏立克次体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raoultii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西伯利亚立克次体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sibirica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塔拉萨维奇立克次体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tarasevichiae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5"/>
                <w:szCs w:val="24"/>
              </w:rPr>
            </w:pPr>
            <w:r>
              <w:rPr>
                <w:rFonts w:ascii="Calibri" w:hAnsi="Calibri" w:eastAsia="宋体" w:cs="Times New Roman"/>
                <w:sz w:val="18"/>
                <w:szCs w:val="18"/>
              </w:rPr>
              <w:t>17</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山羊无形体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Anaplasma capras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霍乱弧菌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cholerae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宋体"/>
                <w:iCs/>
                <w:sz w:val="18"/>
                <w:szCs w:val="24"/>
              </w:rPr>
              <w:t>霍乱弧菌产毒株按第二类管理，实验室细菌分离培养等工作可在BSL-2实验室进行；非产毒株按第三类管理</w:t>
            </w:r>
            <w:r>
              <w:rPr>
                <w:rFonts w:hint="default" w:ascii="Calibri" w:hAnsi="Calibri" w:eastAsia="宋体" w:cs="宋体"/>
                <w:iCs/>
                <w:sz w:val="1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鼠疫耶尔森菌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pestis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鲍氏不动杆菌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Acinetobacter baumannii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鲁氏不动杆菌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Acinetobacter lwoffi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madurae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白乐杰马杜拉放线菌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pelletieri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牛型放线菌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戈氏放线菌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gerencseriae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衣氏放线菌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israelii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内氏放线菌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naeslundii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放线菌属其他种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Actinomyces</w:t>
            </w:r>
            <w:r>
              <w:rPr>
                <w:rFonts w:hint="eastAsia"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嗜水气单胞菌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hydrophila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punctata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气单胞菌属其他种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Aeromonas</w:t>
            </w:r>
            <w:r>
              <w:rPr>
                <w:rFonts w:hint="eastAsia" w:ascii="Calibri" w:hAnsi="Calibri" w:eastAsia="宋体" w:cs="Times New Roman"/>
                <w:i/>
                <w:sz w:val="18"/>
                <w:szCs w:val="24"/>
                <w:highlight w:val="none"/>
              </w:rPr>
              <w:t xml:space="preserve">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阿菲波菌属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Afipia</w:t>
            </w:r>
            <w:r>
              <w:rPr>
                <w:rFonts w:ascii="Calibri" w:hAnsi="Calibri" w:eastAsia="宋体" w:cs="Times New Roman"/>
                <w:iCs/>
                <w:sz w:val="18"/>
                <w:szCs w:val="24"/>
              </w:rPr>
              <w:t xml:space="preserve"> 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伴放线</w:t>
            </w:r>
            <w:r>
              <w:rPr>
                <w:rFonts w:hint="eastAsia" w:ascii="Calibri" w:hAnsi="Calibri" w:eastAsia="宋体" w:cs="Times New Roman"/>
                <w:iCs/>
                <w:sz w:val="18"/>
                <w:szCs w:val="24"/>
              </w:rPr>
              <w:t>菌团聚杆菌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Aggregatibacter actinomycetemcomitans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丙酸蛛菌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Arachnia propionica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蜡样</w:t>
            </w:r>
            <w:r>
              <w:rPr>
                <w:rFonts w:hint="eastAsia" w:ascii="Calibri" w:hAnsi="Calibri" w:eastAsia="宋体" w:cs="Times New Roman"/>
                <w:iCs/>
                <w:sz w:val="18"/>
                <w:szCs w:val="24"/>
              </w:rPr>
              <w:t>芽孢</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cereus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脆弱拟杆菌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Bacteroides fragilis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杆</w:t>
            </w:r>
            <w:r>
              <w:rPr>
                <w:rFonts w:hint="eastAsia" w:ascii="Calibri" w:hAnsi="Calibri" w:eastAsia="宋体" w:cs="Times New Roman"/>
                <w:iCs/>
                <w:sz w:val="18"/>
                <w:szCs w:val="24"/>
              </w:rPr>
              <w:t>状</w:t>
            </w:r>
            <w:r>
              <w:rPr>
                <w:rFonts w:ascii="Calibri" w:hAnsi="Calibri" w:eastAsia="宋体" w:cs="Times New Roman"/>
                <w:iCs/>
                <w:sz w:val="18"/>
                <w:szCs w:val="24"/>
              </w:rPr>
              <w:t>样巴尔通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bacilliformis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克氏巴尔通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clarridgeiae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多氏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doshiae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依利莎白</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elizabethae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格</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grahamii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汉</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henselae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科氏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koehlerae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五日热巴尔通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quintana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47</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部落巴尔通氏体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tribocorum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体文</w:t>
            </w:r>
            <w:r>
              <w:rPr>
                <w:rFonts w:hint="eastAsia" w:ascii="Calibri" w:hAnsi="Calibri" w:eastAsia="宋体" w:cs="Times New Roman"/>
                <w:iCs/>
                <w:sz w:val="18"/>
                <w:szCs w:val="24"/>
              </w:rPr>
              <w:t>氏</w:t>
            </w:r>
            <w:r>
              <w:rPr>
                <w:rFonts w:ascii="Calibri" w:hAnsi="Calibri" w:eastAsia="宋体" w:cs="Times New Roman"/>
                <w:iCs/>
                <w:sz w:val="18"/>
                <w:szCs w:val="24"/>
              </w:rPr>
              <w:t>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Bartonella vinsonii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Vinsonii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支气管炎鲍特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bronchiseptica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parapertussis</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pertussis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52</w:t>
            </w:r>
          </w:p>
        </w:tc>
        <w:tc>
          <w:tcPr>
            <w:tcW w:w="2427" w:type="dxa"/>
            <w:noWrap w:val="0"/>
            <w:vAlign w:val="center"/>
          </w:tcPr>
          <w:p>
            <w:pPr>
              <w:spacing w:line="240" w:lineRule="exact"/>
              <w:jc w:val="left"/>
              <w:rPr>
                <w:rFonts w:ascii="Calibri" w:hAnsi="Calibri" w:eastAsia="宋体" w:cs="Times New Roman"/>
                <w:iCs/>
                <w:sz w:val="18"/>
                <w:szCs w:val="24"/>
              </w:rPr>
            </w:pPr>
            <w:bookmarkStart w:id="3" w:name="_Hlk108290789"/>
            <w:r>
              <w:rPr>
                <w:rFonts w:hint="eastAsia" w:ascii="Calibri" w:hAnsi="Calibri" w:eastAsia="宋体" w:cs="Times New Roman"/>
                <w:iCs/>
                <w:sz w:val="18"/>
                <w:szCs w:val="24"/>
              </w:rPr>
              <w:t>布氏疏螺旋体</w:t>
            </w:r>
            <w:bookmarkEnd w:id="3"/>
          </w:p>
        </w:tc>
        <w:tc>
          <w:tcPr>
            <w:tcW w:w="2340" w:type="dxa"/>
            <w:noWrap w:val="0"/>
            <w:vAlign w:val="center"/>
          </w:tcPr>
          <w:p>
            <w:pPr>
              <w:spacing w:line="240" w:lineRule="exact"/>
              <w:jc w:val="left"/>
              <w:rPr>
                <w:rFonts w:ascii="Calibri" w:hAnsi="Calibri" w:eastAsia="宋体" w:cs="Times New Roman"/>
                <w:iCs/>
                <w:sz w:val="18"/>
                <w:szCs w:val="24"/>
              </w:rPr>
            </w:pPr>
            <w:bookmarkStart w:id="4" w:name="_Hlk108290648"/>
            <w:r>
              <w:rPr>
                <w:rFonts w:ascii="Calibri" w:hAnsi="Calibri" w:eastAsia="宋体" w:cs="Times New Roman"/>
                <w:i/>
                <w:sz w:val="18"/>
                <w:szCs w:val="24"/>
              </w:rPr>
              <w:t>Borrelia burgdorferi</w:t>
            </w:r>
            <w:bookmarkEnd w:id="4"/>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达氏疏螺旋体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duttonii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回归热疏螺旋体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recurrentis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奋森疏螺旋体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vincenti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短螺菌属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Brachyspira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肉芽肿鞘杆菌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Calymmatobacterium granulomatis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胎儿弯曲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fetus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空肠弯曲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jejuni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唾液弯曲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sputorum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弯曲</w:t>
            </w:r>
            <w:r>
              <w:rPr>
                <w:rFonts w:hint="eastAsia" w:ascii="Calibri" w:hAnsi="Calibri" w:eastAsia="宋体" w:cs="Times New Roman"/>
                <w:iCs/>
                <w:sz w:val="18"/>
                <w:szCs w:val="24"/>
              </w:rPr>
              <w:t>杆</w:t>
            </w:r>
            <w:r>
              <w:rPr>
                <w:rFonts w:ascii="Calibri" w:hAnsi="Calibri" w:eastAsia="宋体" w:cs="Times New Roman"/>
                <w:iCs/>
                <w:sz w:val="18"/>
                <w:szCs w:val="24"/>
              </w:rPr>
              <w:t>菌</w:t>
            </w:r>
            <w:r>
              <w:rPr>
                <w:rFonts w:hint="eastAsia" w:ascii="Calibri" w:hAnsi="Calibri" w:eastAsia="宋体" w:cs="Times New Roman"/>
                <w:iCs/>
                <w:sz w:val="18"/>
                <w:szCs w:val="24"/>
              </w:rPr>
              <w:t>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Campylobacter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鹦鹉衣原体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psittaci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沙眼衣原体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trachomatis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肉毒梭菌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botulinum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毒素按第</w:t>
            </w:r>
            <w:r>
              <w:rPr>
                <w:rFonts w:hint="eastAsia" w:ascii="Calibri" w:hAnsi="Calibri" w:eastAsia="宋体" w:cs="Times New Roman"/>
                <w:iCs/>
                <w:sz w:val="18"/>
                <w:szCs w:val="24"/>
              </w:rPr>
              <w:t>二</w:t>
            </w:r>
            <w:r>
              <w:rPr>
                <w:rFonts w:ascii="Calibri" w:hAnsi="Calibri" w:eastAsia="宋体" w:cs="Times New Roman"/>
                <w:iCs/>
                <w:sz w:val="18"/>
                <w:szCs w:val="24"/>
              </w:rPr>
              <w:t>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艰难</w:t>
            </w:r>
            <w:r>
              <w:rPr>
                <w:rFonts w:hint="eastAsia" w:ascii="Calibri" w:hAnsi="Calibri" w:eastAsia="宋体" w:cs="Times New Roman"/>
                <w:iCs/>
                <w:sz w:val="18"/>
                <w:szCs w:val="24"/>
              </w:rPr>
              <w:t>拟</w:t>
            </w:r>
            <w:r>
              <w:rPr>
                <w:rFonts w:ascii="Calibri" w:hAnsi="Calibri" w:eastAsia="宋体" w:cs="Times New Roman"/>
                <w:iCs/>
                <w:sz w:val="18"/>
                <w:szCs w:val="24"/>
              </w:rPr>
              <w:t>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Clostridioides difficile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诺氏梭菌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novyi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产气荚膜梭菌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perfringens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破伤风梭菌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tetani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白喉棒杆菌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diphtheriae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极小棒杆菌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minutissimum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纹带棒杆菌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striatum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溃疡棒杆菌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ulcerans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刚果嗜皮菌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Dermatophilus congolensis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迟钝爱德华氏菌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Edwardsiella tarda</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怡</w:t>
            </w:r>
            <w:r>
              <w:rPr>
                <w:rFonts w:ascii="Calibri" w:hAnsi="Calibri" w:eastAsia="宋体" w:cs="Times New Roman"/>
                <w:iCs/>
                <w:sz w:val="18"/>
                <w:szCs w:val="24"/>
              </w:rPr>
              <w:t>菲埃里希氏体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Ehrlichia Chaffeensis</w:t>
            </w:r>
            <w:r>
              <w:rPr>
                <w:rFonts w:hint="default" w:ascii="Calibri" w:hAnsi="Calibri" w:eastAsia="宋体" w:cs="Times New Roman"/>
                <w:i/>
                <w:sz w:val="18"/>
                <w:szCs w:val="24"/>
              </w:rPr>
              <w:t xml:space="preserve">, </w:t>
            </w:r>
            <w:r>
              <w:rPr>
                <w:rFonts w:ascii="Calibri" w:hAnsi="Calibri" w:eastAsia="宋体" w:cs="Times New Roman"/>
                <w:i/>
                <w:sz w:val="18"/>
                <w:szCs w:val="24"/>
              </w:rPr>
              <w:t>EC</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啮蚀艾肯氏菌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Eikenella corrodens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产气肠杆菌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Enterobacter aerogenes </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阴沟肠杆菌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Enterobacter cloacae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肠杆菌属其他种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Enterobacter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腺热新立克次体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Neorickettsia sennetsu</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猪红斑丹毒丝菌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Erysipelothrix rhusiopathiae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丹毒丝菌属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Erysipelothrix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w:t>
            </w:r>
            <w:r>
              <w:rPr>
                <w:rFonts w:hint="eastAsia" w:ascii="Calibri" w:hAnsi="Calibri" w:eastAsia="宋体" w:cs="Times New Roman"/>
                <w:iCs/>
                <w:sz w:val="18"/>
                <w:szCs w:val="24"/>
              </w:rPr>
              <w:t>脓</w:t>
            </w:r>
            <w:r>
              <w:rPr>
                <w:rFonts w:ascii="Calibri" w:hAnsi="Calibri" w:eastAsia="宋体" w:cs="Times New Roman"/>
                <w:iCs/>
                <w:sz w:val="18"/>
                <w:szCs w:val="24"/>
              </w:rPr>
              <w:t>毒依金氏菌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Elizabethkingia meningoseptica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博兹曼氏军团菌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bozemanae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土拉弗朗西斯菌新凶手亚种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Francisella tularensis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novicida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坏</w:t>
            </w:r>
            <w:r>
              <w:rPr>
                <w:rFonts w:hint="eastAsia" w:ascii="Calibri" w:hAnsi="Calibri" w:eastAsia="宋体" w:cs="Times New Roman"/>
                <w:iCs/>
                <w:sz w:val="18"/>
                <w:szCs w:val="24"/>
              </w:rPr>
              <w:t>死</w:t>
            </w:r>
            <w:r>
              <w:rPr>
                <w:rFonts w:ascii="Calibri" w:hAnsi="Calibri" w:eastAsia="宋体" w:cs="Times New Roman"/>
                <w:iCs/>
                <w:sz w:val="18"/>
                <w:szCs w:val="24"/>
              </w:rPr>
              <w:t>梭杆菌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Fusobacterium necrophorum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阴道加德纳氏菌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Gardnerella vaginalis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杜氏嗜血杆菌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ducreyi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流感嗜血杆菌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influenzae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溶组织</w:t>
            </w:r>
            <w:r>
              <w:rPr>
                <w:rFonts w:hint="eastAsia" w:ascii="Calibri" w:hAnsi="Calibri" w:eastAsia="宋体" w:cs="Times New Roman"/>
                <w:iCs/>
                <w:sz w:val="18"/>
                <w:szCs w:val="24"/>
              </w:rPr>
              <w:t>哈</w:t>
            </w:r>
            <w:r>
              <w:rPr>
                <w:rFonts w:ascii="Calibri" w:hAnsi="Calibri" w:eastAsia="宋体" w:cs="Times New Roman"/>
                <w:iCs/>
                <w:sz w:val="18"/>
                <w:szCs w:val="24"/>
              </w:rPr>
              <w:t>撒韦氏菌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Hathewaya histolytica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幽门螺杆菌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Helicobacter pylori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金氏金氏菌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Kingella kingae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产酸克雷伯氏菌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Klebsiella oxytoca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肺炎克雷伯氏菌</w:t>
            </w:r>
          </w:p>
        </w:tc>
        <w:tc>
          <w:tcPr>
            <w:tcW w:w="2340" w:type="dxa"/>
            <w:noWrap w:val="0"/>
            <w:vAlign w:val="center"/>
          </w:tcPr>
          <w:p>
            <w:pPr>
              <w:spacing w:line="240" w:lineRule="exact"/>
              <w:jc w:val="left"/>
              <w:rPr>
                <w:rFonts w:ascii="Calibri" w:hAnsi="Calibri" w:eastAsia="宋体" w:cs="Times New Roman"/>
                <w:iCs/>
                <w:sz w:val="18"/>
                <w:szCs w:val="24"/>
              </w:rPr>
            </w:pPr>
            <w:bookmarkStart w:id="5" w:name="OLE_LINK16"/>
            <w:bookmarkStart w:id="6" w:name="OLE_LINK12"/>
            <w:r>
              <w:rPr>
                <w:rFonts w:ascii="Calibri" w:hAnsi="Calibri" w:eastAsia="宋体" w:cs="Times New Roman"/>
                <w:i/>
                <w:sz w:val="18"/>
                <w:szCs w:val="24"/>
              </w:rPr>
              <w:t>Klebsiella pnenmoniae</w:t>
            </w:r>
            <w:bookmarkEnd w:id="5"/>
            <w:bookmarkEnd w:id="6"/>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嗜肺军团菌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pneumophila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问号钩端螺旋体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Leptospira interrogans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伊氏李斯特氏菌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ivanovii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单核增生李斯特氏菌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monocytogenes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多态小小菌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Mima polymorpha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摩氏摩根氏菌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Morganella morganii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非洲分枝杆菌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africanum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山羊分枝杆菌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caprae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田鼠分枝杆菌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microti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亚洲分枝杆菌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asiaticum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avium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chelonae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偶发分枝杆菌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fortuitum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堪萨斯分枝杆菌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kansasii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麻风分枝杆菌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leprae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玛尔摩分枝杆菌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malmoenes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117</w:t>
            </w:r>
          </w:p>
        </w:tc>
        <w:tc>
          <w:tcPr>
            <w:tcW w:w="2427" w:type="dxa"/>
            <w:noWrap w:val="0"/>
            <w:vAlign w:val="center"/>
          </w:tcPr>
          <w:p>
            <w:pPr>
              <w:spacing w:line="240" w:lineRule="exact"/>
              <w:jc w:val="left"/>
              <w:rPr>
                <w:rFonts w:ascii="Calibri" w:hAnsi="Calibri" w:eastAsia="宋体" w:cs="Times New Roman"/>
                <w:iCs/>
                <w:sz w:val="18"/>
                <w:szCs w:val="24"/>
              </w:rPr>
            </w:pPr>
            <w:bookmarkStart w:id="7" w:name="OLE_LINK11"/>
            <w:bookmarkStart w:id="8" w:name="OLE_LINK10"/>
            <w:r>
              <w:rPr>
                <w:rFonts w:hint="eastAsia" w:ascii="Calibri" w:hAnsi="Calibri" w:eastAsia="宋体" w:cs="Times New Roman"/>
                <w:iCs/>
                <w:sz w:val="18"/>
                <w:szCs w:val="24"/>
              </w:rPr>
              <w:t>鸟</w:t>
            </w:r>
            <w:r>
              <w:rPr>
                <w:rFonts w:ascii="Calibri" w:hAnsi="Calibri" w:eastAsia="宋体" w:cs="Times New Roman"/>
                <w:iCs/>
                <w:sz w:val="18"/>
                <w:szCs w:val="24"/>
              </w:rPr>
              <w:t>分枝杆菌</w:t>
            </w:r>
            <w:bookmarkEnd w:id="7"/>
            <w:bookmarkEnd w:id="8"/>
            <w:r>
              <w:rPr>
                <w:rFonts w:ascii="Calibri" w:hAnsi="Calibri" w:eastAsia="宋体" w:cs="Times New Roman"/>
                <w:iCs/>
                <w:sz w:val="18"/>
                <w:szCs w:val="24"/>
              </w:rPr>
              <w:t>副结核亚种</w:t>
            </w:r>
          </w:p>
        </w:tc>
        <w:tc>
          <w:tcPr>
            <w:tcW w:w="2340" w:type="dxa"/>
            <w:noWrap w:val="0"/>
            <w:vAlign w:val="center"/>
          </w:tcPr>
          <w:p>
            <w:pPr>
              <w:spacing w:line="240" w:lineRule="exact"/>
              <w:jc w:val="left"/>
              <w:rPr>
                <w:rFonts w:ascii="Calibri" w:hAnsi="Calibri" w:eastAsia="宋体" w:cs="Times New Roman"/>
                <w:iCs/>
                <w:sz w:val="18"/>
                <w:szCs w:val="24"/>
                <w:highlight w:val="none"/>
              </w:rPr>
            </w:pPr>
            <w:bookmarkStart w:id="9" w:name="OLE_LINK17"/>
            <w:bookmarkStart w:id="10" w:name="OLE_LINK18"/>
            <w:r>
              <w:rPr>
                <w:rFonts w:ascii="Calibri" w:hAnsi="Calibri" w:eastAsia="宋体" w:cs="Times New Roman"/>
                <w:i/>
                <w:sz w:val="18"/>
                <w:szCs w:val="24"/>
                <w:highlight w:val="none"/>
              </w:rPr>
              <w:t xml:space="preserve">Mycobacterium avium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paratuberculosis</w:t>
            </w:r>
            <w:bookmarkEnd w:id="9"/>
            <w:bookmarkEnd w:id="10"/>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瘰疬分枝杆菌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scrofulaceum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猿分枝杆菌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simiae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斯氏分枝杆菌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szulgai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ulcerans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蟾分枝杆菌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xenopi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分枝杆菌属其他种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Mycobacterium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淋病奈瑟氏球菌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gonorrhoeae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脑膜炎奈瑟氏球菌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meningitidis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星状诺卡氏菌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asteroides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巴西诺卡氏菌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brasiliensis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肉色诺卡氏菌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carnea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皮疽诺卡氏菌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farcinica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新诺卡氏菌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nova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豚鼠耳炎诺卡氏菌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otitidiscaviarum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德兰士瓦诺卡氏菌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transvalensis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134</w:t>
            </w:r>
          </w:p>
        </w:tc>
        <w:tc>
          <w:tcPr>
            <w:tcW w:w="2427" w:type="dxa"/>
            <w:noWrap w:val="0"/>
            <w:vAlign w:val="center"/>
          </w:tcPr>
          <w:p>
            <w:pPr>
              <w:spacing w:line="240" w:lineRule="exact"/>
              <w:jc w:val="left"/>
              <w:rPr>
                <w:rFonts w:ascii="Calibri" w:hAnsi="Calibri" w:eastAsia="宋体" w:cs="Times New Roman"/>
                <w:iCs/>
                <w:sz w:val="18"/>
                <w:szCs w:val="24"/>
              </w:rPr>
            </w:pPr>
            <w:bookmarkStart w:id="11" w:name="_Hlk108294102"/>
            <w:r>
              <w:rPr>
                <w:rFonts w:ascii="Calibri" w:hAnsi="Calibri" w:eastAsia="宋体" w:cs="Times New Roman"/>
                <w:iCs/>
                <w:sz w:val="18"/>
                <w:szCs w:val="24"/>
              </w:rPr>
              <w:t>索氏类梭菌</w:t>
            </w:r>
            <w:bookmarkEnd w:id="11"/>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Paeniclostridium sordellii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多杀巴斯德氏菌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Pasteurella multocida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侵肺</w:t>
            </w:r>
            <w:r>
              <w:rPr>
                <w:rFonts w:hint="eastAsia" w:ascii="Calibri" w:hAnsi="Calibri" w:eastAsia="宋体" w:cs="Times New Roman"/>
                <w:iCs/>
                <w:sz w:val="18"/>
                <w:szCs w:val="24"/>
              </w:rPr>
              <w:t>啮齿</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Rodentibacter pneumotropicus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致病性大肠埃希菌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Pathogenic</w:t>
            </w:r>
            <w:r>
              <w:rPr>
                <w:rFonts w:ascii="Calibri" w:hAnsi="Calibri" w:eastAsia="宋体" w:cs="Times New Roman"/>
                <w:i/>
                <w:sz w:val="18"/>
                <w:szCs w:val="24"/>
              </w:rPr>
              <w:t xml:space="preserve"> Escherichia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其他致病性埃希菌属</w:t>
            </w:r>
          </w:p>
        </w:tc>
        <w:tc>
          <w:tcPr>
            <w:tcW w:w="2340" w:type="dxa"/>
            <w:noWrap w:val="0"/>
            <w:vAlign w:val="center"/>
          </w:tcPr>
          <w:p>
            <w:pPr>
              <w:spacing w:line="240" w:lineRule="exact"/>
              <w:jc w:val="left"/>
              <w:rPr>
                <w:rFonts w:hint="default" w:ascii="Calibri" w:hAnsi="Calibri" w:eastAsia="宋体" w:cs="Times New Roman"/>
                <w:i/>
                <w:sz w:val="18"/>
                <w:szCs w:val="24"/>
                <w:highlight w:val="none"/>
              </w:rPr>
            </w:pPr>
            <w:r>
              <w:rPr>
                <w:rFonts w:ascii="Calibri" w:hAnsi="Calibri" w:eastAsia="宋体" w:cs="Times New Roman"/>
                <w:i w:val="0"/>
                <w:iCs/>
                <w:sz w:val="18"/>
                <w:szCs w:val="24"/>
                <w:highlight w:val="none"/>
              </w:rPr>
              <w:t xml:space="preserve">Other pathogenic </w:t>
            </w:r>
            <w:r>
              <w:rPr>
                <w:rFonts w:ascii="Calibri" w:hAnsi="Calibri" w:eastAsia="宋体" w:cs="Times New Roman"/>
                <w:i/>
                <w:sz w:val="18"/>
                <w:szCs w:val="24"/>
                <w:highlight w:val="none"/>
              </w:rPr>
              <w:t xml:space="preserve">Escherichia </w:t>
            </w:r>
            <w:r>
              <w:rPr>
                <w:rFonts w:hint="default" w:ascii="Calibri" w:hAnsi="Calibri" w:eastAsia="宋体" w:cs="Times New Roman"/>
                <w:sz w:val="18"/>
                <w:szCs w:val="24"/>
                <w:highlight w:val="none"/>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厌氧消化链球菌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Peptostreptococcus anaerobius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类志贺</w:t>
            </w:r>
            <w:r>
              <w:rPr>
                <w:rFonts w:hint="eastAsia" w:ascii="Calibri" w:hAnsi="Calibri" w:eastAsia="宋体" w:cs="Times New Roman"/>
                <w:iCs/>
                <w:sz w:val="18"/>
                <w:szCs w:val="24"/>
              </w:rPr>
              <w:t>邻</w:t>
            </w:r>
            <w:r>
              <w:rPr>
                <w:rFonts w:ascii="Calibri" w:hAnsi="Calibri" w:eastAsia="宋体" w:cs="Times New Roman"/>
                <w:iCs/>
                <w:sz w:val="18"/>
                <w:szCs w:val="24"/>
              </w:rPr>
              <w:t>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Plesiomonas shigelloides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普雷沃氏菌属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Prevotella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奇异变形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mirabilis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彭氏变形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penneri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普通变形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vulgaris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产碱普罗威登斯菌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alcalifaciens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雷氏普罗威登斯菌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rettgeri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铜绿假单胞菌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Pseudomonas aeruginosa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自养</w:t>
            </w:r>
            <w:r>
              <w:rPr>
                <w:rFonts w:hint="eastAsia" w:ascii="Calibri" w:hAnsi="Calibri" w:eastAsia="宋体" w:cs="Times New Roman"/>
                <w:iCs/>
                <w:sz w:val="18"/>
                <w:szCs w:val="24"/>
              </w:rPr>
              <w:t>假</w:t>
            </w:r>
            <w:r>
              <w:rPr>
                <w:rFonts w:ascii="Calibri" w:hAnsi="Calibri" w:eastAsia="宋体" w:cs="Times New Roman"/>
                <w:iCs/>
                <w:sz w:val="18"/>
                <w:szCs w:val="24"/>
              </w:rPr>
              <w:t>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Pseudonocardia autotrophica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马红球菌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Rhodococcus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肠沙门氏菌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Salmonella enterica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151</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邦戈尔沙门氏菌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Salmonella bongori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液化沙雷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liquefaciens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褪色</w:t>
            </w:r>
            <w:r>
              <w:rPr>
                <w:rFonts w:ascii="Calibri" w:hAnsi="Calibri" w:eastAsia="宋体" w:cs="Times New Roman"/>
                <w:iCs/>
                <w:sz w:val="18"/>
                <w:szCs w:val="24"/>
              </w:rPr>
              <w:t>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marcescens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痢疾志贺氏菌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dysenteriae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弗氏志贺氏菌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Shigella flexneri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鲍氏志贺氏菌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boydii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宋内氏志贺氏菌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sonnei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金黄色葡萄球菌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Staphylococcus aureus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表皮葡萄球菌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Staphylococcus epidermidis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160</w:t>
            </w:r>
          </w:p>
        </w:tc>
        <w:tc>
          <w:tcPr>
            <w:tcW w:w="24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念珠状链杆菌</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Streptobacillus moniliformis</w:t>
            </w:r>
          </w:p>
        </w:tc>
        <w:tc>
          <w:tcPr>
            <w:tcW w:w="1105" w:type="dxa"/>
            <w:tcBorders>
              <w:top w:val="single" w:color="auto" w:sz="4" w:space="0"/>
              <w:left w:val="single" w:color="auto" w:sz="4" w:space="0"/>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161</w:t>
            </w:r>
          </w:p>
        </w:tc>
        <w:tc>
          <w:tcPr>
            <w:tcW w:w="2427"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肺炎链球菌</w:t>
            </w:r>
          </w:p>
        </w:tc>
        <w:tc>
          <w:tcPr>
            <w:tcW w:w="2340"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pneumoniae</w:t>
            </w:r>
          </w:p>
        </w:tc>
        <w:tc>
          <w:tcPr>
            <w:tcW w:w="1105"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酿</w:t>
            </w:r>
            <w:r>
              <w:rPr>
                <w:rFonts w:ascii="Calibri" w:hAnsi="Calibri" w:eastAsia="宋体" w:cs="Times New Roman"/>
                <w:iCs/>
                <w:sz w:val="18"/>
                <w:szCs w:val="24"/>
              </w:rPr>
              <w:t>脓链球菌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链球菌属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Streptococcus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widowControl/>
              <w:spacing w:line="240" w:lineRule="exact"/>
              <w:jc w:val="both"/>
              <w:rPr>
                <w:rFonts w:ascii="Calibri" w:hAnsi="Calibri" w:eastAsia="宋体" w:cs="Times New Roman"/>
                <w:iCs/>
                <w:sz w:val="18"/>
                <w:szCs w:val="24"/>
              </w:rPr>
            </w:pPr>
            <w:r>
              <w:rPr>
                <w:rFonts w:ascii="Calibri" w:hAnsi="Calibri" w:eastAsia="宋体" w:cs="Times New Roman"/>
                <w:iCs/>
                <w:sz w:val="18"/>
                <w:szCs w:val="24"/>
              </w:rPr>
              <w:t>食品制作中使用的嗜热链球菌等菌株属于第</w:t>
            </w:r>
            <w:r>
              <w:rPr>
                <w:rFonts w:hint="eastAsia" w:ascii="Calibri" w:hAnsi="Calibri" w:eastAsia="宋体" w:cs="Times New Roman"/>
                <w:iCs/>
                <w:sz w:val="18"/>
                <w:szCs w:val="24"/>
              </w:rPr>
              <w:t>四</w:t>
            </w:r>
            <w:r>
              <w:rPr>
                <w:rFonts w:ascii="Calibri" w:hAnsi="Calibri" w:eastAsia="宋体" w:cs="Times New Roman"/>
                <w:iCs/>
                <w:sz w:val="18"/>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suis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斑点病密螺旋体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carateum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苍白（梅毒）密螺旋体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pallidum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UN3733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极细密螺旋体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pertenue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文氏密螺旋体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vincentii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酿脓特吕佩尔氏菌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Trueperella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解脲脲支原体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Ureaplasma urealyticum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创伤弧菌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vulnificus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副溶血弧菌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parahaemolyticus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河流弧菌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ﬂuvialis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弗尼斯弧菌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furnissii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溶藻弧菌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alginolyticus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拟态弧菌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mimicus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177</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弧菌属其他种</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Other</w:t>
            </w:r>
            <w:r>
              <w:rPr>
                <w:rFonts w:ascii="Calibri" w:hAnsi="Calibri" w:eastAsia="宋体" w:cs="Times New Roman"/>
                <w:i/>
                <w:sz w:val="18"/>
                <w:szCs w:val="24"/>
              </w:rPr>
              <w:t xml:space="preserve"> Vibrio</w:t>
            </w:r>
            <w:r>
              <w:rPr>
                <w:rFonts w:hint="eastAsia" w:ascii="Calibri" w:hAnsi="Calibri" w:eastAsia="宋体" w:cs="Times New Roman"/>
                <w:i/>
                <w:sz w:val="18"/>
                <w:szCs w:val="24"/>
              </w:rPr>
              <w:t>s</w:t>
            </w:r>
            <w:r>
              <w:rPr>
                <w:rFonts w:ascii="Calibri" w:hAnsi="Calibri" w:eastAsia="宋体" w:cs="Times New Roman"/>
                <w:i/>
                <w:sz w:val="18"/>
                <w:szCs w:val="24"/>
              </w:rPr>
              <w:t xml:space="preserve"> </w:t>
            </w:r>
            <w:r>
              <w:rPr>
                <w:rFonts w:ascii="Calibri" w:hAnsi="Calibri" w:eastAsia="宋体" w:cs="Times New Roman"/>
                <w:i w:val="0"/>
                <w:iCs/>
                <w:sz w:val="18"/>
                <w:szCs w:val="24"/>
              </w:rPr>
              <w:t>species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小肠结肠炎耶尔森菌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enterocolitica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生殖道支原体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genitalium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克罗诺杆菌属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Cronobacter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柠檬酸杆菌属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Citrobacter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美人鱼发光杆菌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Photobacterium damselae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184</w:t>
            </w:r>
          </w:p>
        </w:tc>
        <w:tc>
          <w:tcPr>
            <w:tcW w:w="2427" w:type="dxa"/>
            <w:noWrap w:val="0"/>
            <w:vAlign w:val="center"/>
          </w:tcPr>
          <w:p>
            <w:pPr>
              <w:spacing w:line="240" w:lineRule="exact"/>
              <w:jc w:val="left"/>
              <w:rPr>
                <w:rFonts w:ascii="Calibri" w:hAnsi="Calibri" w:eastAsia="宋体" w:cs="Times New Roman"/>
                <w:iCs/>
                <w:kern w:val="2"/>
                <w:sz w:val="18"/>
                <w:szCs w:val="24"/>
                <w:lang w:val="en-US" w:eastAsia="zh-CN" w:bidi="ar-SA"/>
              </w:rPr>
            </w:pPr>
            <w:r>
              <w:rPr>
                <w:rFonts w:hint="eastAsia" w:ascii="Calibri" w:hAnsi="Calibri" w:eastAsia="宋体" w:cs="Times New Roman"/>
                <w:iCs/>
                <w:sz w:val="18"/>
                <w:szCs w:val="24"/>
              </w:rPr>
              <w:t>施万菌属</w:t>
            </w:r>
          </w:p>
        </w:tc>
        <w:tc>
          <w:tcPr>
            <w:tcW w:w="2340" w:type="dxa"/>
            <w:noWrap w:val="0"/>
            <w:vAlign w:val="center"/>
          </w:tcPr>
          <w:p>
            <w:pPr>
              <w:spacing w:line="240" w:lineRule="exact"/>
              <w:jc w:val="left"/>
              <w:rPr>
                <w:rFonts w:ascii="Calibri" w:hAnsi="Calibri" w:eastAsia="宋体" w:cs="Times New Roman"/>
                <w:i/>
                <w:kern w:val="2"/>
                <w:sz w:val="18"/>
                <w:szCs w:val="24"/>
                <w:lang w:val="en-US" w:eastAsia="zh-CN" w:bidi="ar-SA"/>
              </w:rPr>
            </w:pPr>
            <w:r>
              <w:rPr>
                <w:rFonts w:ascii="Calibri" w:hAnsi="Calibri" w:eastAsia="宋体" w:cs="Times New Roman"/>
                <w:i/>
                <w:sz w:val="18"/>
                <w:szCs w:val="24"/>
              </w:rPr>
              <w:t>Shewanella</w:t>
            </w:r>
            <w:r>
              <w:rPr>
                <w:rFonts w:ascii="Calibri" w:hAnsi="Calibri" w:eastAsia="宋体" w:cs="Times New Roman"/>
                <w:iCs/>
                <w:sz w:val="18"/>
                <w:szCs w:val="24"/>
              </w:rPr>
              <w:t xml:space="preserve"> spp</w:t>
            </w:r>
            <w:r>
              <w:rPr>
                <w:rFonts w:hint="eastAsia" w:ascii="Calibri" w:hAnsi="Calibri" w:eastAsia="宋体" w:cs="Times New Roman"/>
                <w:i/>
                <w:sz w:val="18"/>
                <w:szCs w:val="24"/>
              </w:rPr>
              <w:t>.</w:t>
            </w:r>
          </w:p>
        </w:tc>
        <w:tc>
          <w:tcPr>
            <w:tcW w:w="1105"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kern w:val="2"/>
                <w:sz w:val="1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海鲜变形菌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Proteus cibarius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缺陷乏养菌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Abiotrophia defectiva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二氧化碳噬纤维菌属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apnocytophaga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色杆菌属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hromobacterium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189</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金黄杆菌属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Chryseobacterium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短链小球菌属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G</w:t>
            </w:r>
            <w:r>
              <w:rPr>
                <w:rFonts w:ascii="Calibri" w:hAnsi="Calibri" w:eastAsia="宋体" w:cs="Times New Roman"/>
                <w:i/>
                <w:sz w:val="18"/>
                <w:szCs w:val="24"/>
              </w:rPr>
              <w:t xml:space="preserve">ranulicatella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bookmarkEnd w:id="2"/>
    </w:tbl>
    <w:p>
      <w:pPr>
        <w:widowControl/>
        <w:spacing w:line="320" w:lineRule="exact"/>
        <w:jc w:val="left"/>
        <w:rPr>
          <w:rFonts w:ascii="Calibri" w:hAnsi="Calibri" w:eastAsia="仿宋" w:cs="Times New Roman"/>
          <w:b/>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Calibri" w:hAnsi="Calibri" w:eastAsia="宋体" w:cs="Times New Roman"/>
          <w:color w:val="000000"/>
          <w:spacing w:val="0"/>
          <w:sz w:val="18"/>
          <w:szCs w:val="18"/>
        </w:rPr>
      </w:pPr>
      <w:r>
        <w:rPr>
          <w:rFonts w:hint="eastAsia" w:ascii="Calibri" w:hAnsi="Calibri" w:eastAsia="宋体" w:cs="Times New Roman"/>
          <w:b/>
          <w:color w:val="000000"/>
          <w:spacing w:val="0"/>
          <w:sz w:val="18"/>
          <w:szCs w:val="18"/>
        </w:rPr>
        <w:t>注：</w:t>
      </w:r>
      <w:r>
        <w:rPr>
          <w:rFonts w:hint="eastAsia" w:ascii="Calibri" w:hAnsi="Calibri" w:eastAsia="宋体" w:cs="Times New Roman"/>
          <w:color w:val="000000"/>
          <w:spacing w:val="0"/>
          <w:sz w:val="18"/>
          <w:szCs w:val="18"/>
        </w:rPr>
        <w:t>BSL-n/ABSL-n：代表的实验室/动物实验室生物安全防护等级</w:t>
      </w:r>
      <w:r>
        <w:rPr>
          <w:rFonts w:hint="default" w:ascii="Calibri" w:hAnsi="Calibri" w:eastAsia="宋体" w:cs="Times New Roman"/>
          <w:color w:val="000000"/>
          <w:spacing w:val="0"/>
          <w:sz w:val="18"/>
          <w:szCs w:val="18"/>
        </w:rPr>
        <w:t>。</w:t>
      </w:r>
    </w:p>
    <w:p>
      <w:pPr>
        <w:keepNext w:val="0"/>
        <w:keepLines w:val="0"/>
        <w:pageBreakBefore w:val="0"/>
        <w:numPr>
          <w:ilvl w:val="0"/>
          <w:numId w:val="3"/>
        </w:numPr>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shd w:val="clear" w:color="auto" w:fill="FFFF00"/>
        </w:rPr>
      </w:pPr>
      <w:r>
        <w:rPr>
          <w:rFonts w:hint="eastAsia" w:ascii="Calibri" w:hAnsi="Calibri" w:eastAsia="宋体" w:cs="Times New Roman"/>
          <w:color w:val="000000"/>
          <w:spacing w:val="0"/>
          <w:sz w:val="18"/>
          <w:szCs w:val="18"/>
        </w:rPr>
        <w:t>活菌操作：</w:t>
      </w:r>
      <w:r>
        <w:rPr>
          <w:rFonts w:hint="eastAsia" w:ascii="Calibri" w:hAnsi="Calibri" w:eastAsia="宋体" w:cs="Times New Roman"/>
          <w:spacing w:val="0"/>
          <w:sz w:val="18"/>
          <w:szCs w:val="18"/>
        </w:rPr>
        <w:t>指涉及菌株传代培养、扩增培养的实验活动须在规定的实验室中进行</w:t>
      </w:r>
      <w:r>
        <w:rPr>
          <w:rFonts w:hint="eastAsia" w:ascii="Calibri" w:hAnsi="Calibri" w:eastAsia="宋体" w:cs="Times New Roman"/>
          <w:color w:val="000000"/>
          <w:spacing w:val="0"/>
          <w:sz w:val="18"/>
          <w:szCs w:val="18"/>
        </w:rPr>
        <w:t>。用于样本检测活动中</w:t>
      </w:r>
      <w:r>
        <w:rPr>
          <w:rFonts w:hint="default" w:ascii="Calibri" w:hAnsi="Calibri" w:eastAsia="宋体" w:cs="Times New Roman"/>
          <w:color w:val="000000"/>
          <w:spacing w:val="0"/>
          <w:sz w:val="18"/>
          <w:szCs w:val="18"/>
        </w:rPr>
        <w:t>的</w:t>
      </w:r>
      <w:r>
        <w:rPr>
          <w:rFonts w:hint="eastAsia" w:ascii="Calibri" w:hAnsi="Calibri" w:eastAsia="宋体" w:cs="Times New Roman"/>
          <w:color w:val="000000"/>
          <w:spacing w:val="0"/>
          <w:sz w:val="18"/>
          <w:szCs w:val="18"/>
        </w:rPr>
        <w:t>培养步骤</w:t>
      </w:r>
      <w:r>
        <w:rPr>
          <w:rFonts w:hint="default" w:ascii="Calibri" w:hAnsi="Calibri" w:eastAsia="宋体" w:cs="Times New Roman"/>
          <w:color w:val="000000"/>
          <w:spacing w:val="0"/>
          <w:sz w:val="18"/>
          <w:szCs w:val="18"/>
        </w:rPr>
        <w:t>，</w:t>
      </w:r>
      <w:r>
        <w:rPr>
          <w:rFonts w:hint="eastAsia" w:ascii="Calibri" w:hAnsi="Calibri" w:eastAsia="宋体" w:cs="Times New Roman"/>
          <w:color w:val="000000"/>
          <w:spacing w:val="0"/>
          <w:sz w:val="18"/>
          <w:szCs w:val="18"/>
        </w:rPr>
        <w:t>按照样本检测要求的实验室等级</w:t>
      </w:r>
      <w:r>
        <w:rPr>
          <w:rFonts w:hint="default" w:ascii="Calibri" w:hAnsi="Calibri" w:eastAsia="宋体" w:cs="Times New Roman"/>
          <w:color w:val="000000"/>
          <w:spacing w:val="0"/>
          <w:sz w:val="18"/>
          <w:szCs w:val="18"/>
        </w:rPr>
        <w:t>执行</w:t>
      </w:r>
      <w:r>
        <w:rPr>
          <w:rFonts w:hint="eastAsia" w:ascii="Calibri" w:hAnsi="Calibri" w:eastAsia="宋体" w:cs="Times New Roman"/>
          <w:color w:val="000000"/>
          <w:spacing w:val="0"/>
          <w:sz w:val="18"/>
          <w:szCs w:val="18"/>
        </w:rPr>
        <w:t>。</w:t>
      </w:r>
    </w:p>
    <w:p>
      <w:pPr>
        <w:keepNext w:val="0"/>
        <w:keepLines w:val="0"/>
        <w:pageBreakBefore w:val="0"/>
        <w:widowControl/>
        <w:numPr>
          <w:ilvl w:val="0"/>
          <w:numId w:val="3"/>
        </w:numPr>
        <w:tabs>
          <w:tab w:val="left" w:pos="210"/>
          <w:tab w:val="left" w:pos="840"/>
          <w:tab w:val="left" w:pos="1260"/>
          <w:tab w:val="left" w:pos="1680"/>
          <w:tab w:val="left" w:pos="2100"/>
          <w:tab w:val="left" w:pos="2520"/>
          <w:tab w:val="left" w:pos="2940"/>
          <w:tab w:val="left" w:pos="3360"/>
          <w:tab w:val="left" w:pos="3780"/>
          <w:tab w:val="left" w:pos="4200"/>
          <w:tab w:val="left" w:pos="4620"/>
          <w:tab w:val="left" w:pos="5085"/>
        </w:tabs>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样本检测：包括未知样本的病原菌涂片染色、显微镜检、分离培养、菌种鉴定、药物敏感性试验、生化检测、免疫学检测、分子生物学检测等检测活动。</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非感染性材料的实验：如不含致病性活菌材料的分子生物学、免疫学等实验。</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运输包装分类：按国际民航组织文件</w:t>
      </w:r>
      <w:r>
        <w:rPr>
          <w:rFonts w:hint="eastAsia" w:ascii="Calibri" w:hAnsi="Calibri" w:eastAsia="宋体" w:cs="Times New Roman"/>
          <w:spacing w:val="0"/>
          <w:sz w:val="18"/>
          <w:szCs w:val="18"/>
        </w:rPr>
        <w:t>Doc9284</w:t>
      </w:r>
      <w:r>
        <w:rPr>
          <w:rFonts w:hint="eastAsia" w:ascii="Calibri" w:hAnsi="Calibri" w:eastAsia="宋体" w:cs="Times New Roman"/>
          <w:color w:val="000000"/>
          <w:spacing w:val="0"/>
          <w:sz w:val="18"/>
          <w:szCs w:val="18"/>
        </w:rPr>
        <w:t>《危险品航空安全运输技术细则》的分类包装要求，将相关病原和标本分为A、B两类，对应的联合国编号分别为UN2814和UN3373；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b/>
          <w:color w:val="000000"/>
          <w:spacing w:val="0"/>
          <w:sz w:val="18"/>
          <w:szCs w:val="18"/>
        </w:rPr>
      </w:pPr>
      <w:r>
        <w:rPr>
          <w:rFonts w:hint="eastAsia" w:ascii="Calibri" w:hAnsi="Calibri" w:eastAsia="宋体" w:cs="Times New Roman"/>
          <w:b/>
          <w:color w:val="000000"/>
          <w:spacing w:val="0"/>
          <w:sz w:val="18"/>
          <w:szCs w:val="18"/>
        </w:rPr>
        <w:t>说明：</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1. 在保证安全的前提下，对临床和现场的未知样本的检测可在生物安全二级或以上防护等级的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 xml:space="preserve">2. 本表未列之病原微生物和实验活动，由单位生物安全委员会负责危害程度评估，确定相应的生物安全防护级别。如涉及高致病性病原微生物及其相关实验的，应经国家病原微生物实验室生物安全专家委员会论证。    </w:t>
      </w:r>
    </w:p>
    <w:p>
      <w:pPr>
        <w:keepNext w:val="0"/>
        <w:keepLines w:val="0"/>
        <w:pageBreakBefore w:val="0"/>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3. 国家正式批准的生物制品疫苗生产、检定用减毒、弱毒菌种的分类地位另行规定。</w:t>
      </w:r>
    </w:p>
    <w:p>
      <w:pPr>
        <w:ind w:right="-125" w:rightChars="-39"/>
        <w:rPr>
          <w:rFonts w:ascii="仿宋" w:hAnsi="仿宋" w:eastAsia="仿宋" w:cs="Times New Roman"/>
          <w:b/>
          <w:bCs/>
          <w:color w:val="000000"/>
          <w:sz w:val="21"/>
          <w:szCs w:val="32"/>
        </w:rPr>
      </w:pPr>
      <w:r>
        <w:rPr>
          <w:rFonts w:ascii="仿宋" w:hAnsi="仿宋" w:eastAsia="仿宋" w:cs="Times New Roman"/>
          <w:b/>
          <w:bCs/>
          <w:color w:val="000000"/>
          <w:sz w:val="21"/>
          <w:szCs w:val="32"/>
        </w:rPr>
        <w:br w:type="page"/>
      </w:r>
      <w:r>
        <w:rPr>
          <w:rFonts w:ascii="仿宋" w:hAnsi="仿宋" w:eastAsia="仿宋" w:cs="Times New Roman"/>
          <w:b/>
          <w:bCs/>
          <w:color w:val="000000"/>
          <w:sz w:val="21"/>
          <w:szCs w:val="32"/>
        </w:rPr>
        <w:t>表3.真菌分类目录</w:t>
      </w:r>
    </w:p>
    <w:tbl>
      <w:tblPr>
        <w:tblStyle w:val="10"/>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268"/>
        <w:gridCol w:w="2423"/>
        <w:gridCol w:w="992"/>
        <w:gridCol w:w="964"/>
        <w:gridCol w:w="964"/>
        <w:gridCol w:w="964"/>
        <w:gridCol w:w="1276"/>
        <w:gridCol w:w="709"/>
        <w:gridCol w:w="992"/>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510" w:type="dxa"/>
            <w:vMerge w:val="restart"/>
            <w:noWrap w:val="0"/>
            <w:vAlign w:val="center"/>
          </w:tcPr>
          <w:p>
            <w:pPr>
              <w:jc w:val="center"/>
              <w:rPr>
                <w:rFonts w:ascii="Calibri" w:hAnsi="Calibri" w:eastAsia="宋体" w:cs="Times New Roman"/>
                <w:sz w:val="21"/>
                <w:szCs w:val="24"/>
                <w:highlight w:val="none"/>
              </w:rPr>
            </w:pPr>
            <w:r>
              <w:rPr>
                <w:rFonts w:ascii="Calibri" w:hAnsi="Calibri" w:eastAsia="宋体" w:cs="Times New Roman"/>
                <w:b/>
                <w:iCs/>
                <w:sz w:val="21"/>
                <w:szCs w:val="21"/>
                <w:highlight w:val="none"/>
              </w:rPr>
              <w:t>序号</w:t>
            </w:r>
          </w:p>
        </w:tc>
        <w:tc>
          <w:tcPr>
            <w:tcW w:w="4691" w:type="dxa"/>
            <w:gridSpan w:val="2"/>
            <w:tcBorders>
              <w:bottom w:val="single" w:color="auto" w:sz="4" w:space="0"/>
            </w:tcBorders>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真菌名称</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危害</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程度</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分类</w:t>
            </w:r>
          </w:p>
        </w:tc>
        <w:tc>
          <w:tcPr>
            <w:tcW w:w="416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实验活动所需实验室等级</w:t>
            </w:r>
          </w:p>
        </w:tc>
        <w:tc>
          <w:tcPr>
            <w:tcW w:w="170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运输包装分类</w:t>
            </w:r>
            <w:r>
              <w:rPr>
                <w:rFonts w:ascii="Calibri" w:hAnsi="Calibri" w:eastAsia="宋体" w:cs="Times New Roman"/>
                <w:b/>
                <w:iCs/>
                <w:sz w:val="21"/>
                <w:szCs w:val="21"/>
                <w:highlight w:val="none"/>
                <w:vertAlign w:val="superscript"/>
              </w:rPr>
              <w:t>e</w:t>
            </w:r>
          </w:p>
        </w:tc>
        <w:tc>
          <w:tcPr>
            <w:tcW w:w="2557" w:type="dxa"/>
            <w:vMerge w:val="restart"/>
            <w:noWrap w:val="0"/>
            <w:vAlign w:val="center"/>
          </w:tcPr>
          <w:p>
            <w:pPr>
              <w:jc w:val="center"/>
              <w:rPr>
                <w:rFonts w:ascii="Calibri" w:hAnsi="Calibri" w:eastAsia="宋体" w:cs="Times New Roman"/>
                <w:b/>
                <w:spacing w:val="20"/>
                <w:sz w:val="21"/>
                <w:szCs w:val="21"/>
                <w:highlight w:val="none"/>
              </w:rPr>
            </w:pPr>
            <w:r>
              <w:rPr>
                <w:rFonts w:ascii="Calibri" w:hAnsi="Calibri" w:eastAsia="宋体" w:cs="Times New Roman"/>
                <w:b/>
                <w:iCs/>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510" w:type="dxa"/>
            <w:vMerge w:val="continue"/>
            <w:noWrap w:val="0"/>
            <w:vAlign w:val="center"/>
          </w:tcPr>
          <w:p>
            <w:pPr>
              <w:jc w:val="center"/>
              <w:rPr>
                <w:rFonts w:ascii="Calibri" w:hAnsi="Calibri" w:eastAsia="宋体" w:cs="Times New Roman"/>
                <w:sz w:val="21"/>
                <w:szCs w:val="24"/>
                <w:highlight w:val="none"/>
              </w:rPr>
            </w:pPr>
          </w:p>
        </w:tc>
        <w:tc>
          <w:tcPr>
            <w:tcW w:w="2268" w:type="dxa"/>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中文名</w:t>
            </w:r>
          </w:p>
        </w:tc>
        <w:tc>
          <w:tcPr>
            <w:tcW w:w="2423" w:type="dxa"/>
            <w:noWrap w:val="0"/>
            <w:vAlign w:val="center"/>
          </w:tcPr>
          <w:p>
            <w:pPr>
              <w:jc w:val="center"/>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拉丁文名称</w:t>
            </w: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活菌</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操作</w:t>
            </w:r>
            <w:r>
              <w:rPr>
                <w:rFonts w:ascii="Calibri" w:hAnsi="Calibri" w:eastAsia="宋体" w:cs="Times New Roman"/>
                <w:b/>
                <w:iCs/>
                <w:sz w:val="21"/>
                <w:szCs w:val="21"/>
                <w:highlight w:val="none"/>
                <w:vertAlign w:val="superscript"/>
              </w:rPr>
              <w:t>a</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动物感染实验</w:t>
            </w:r>
            <w:r>
              <w:rPr>
                <w:rFonts w:ascii="Calibri" w:hAnsi="Calibri" w:eastAsia="宋体" w:cs="Times New Roman"/>
                <w:b/>
                <w:iCs/>
                <w:sz w:val="21"/>
                <w:szCs w:val="21"/>
                <w:highlight w:val="none"/>
                <w:vertAlign w:val="superscript"/>
              </w:rPr>
              <w:t>b</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样本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检测</w:t>
            </w:r>
            <w:r>
              <w:rPr>
                <w:rFonts w:ascii="Calibri" w:hAnsi="Calibri" w:eastAsia="宋体" w:cs="Times New Roman"/>
                <w:b/>
                <w:iCs/>
                <w:sz w:val="21"/>
                <w:szCs w:val="21"/>
                <w:highlight w:val="none"/>
                <w:vertAlign w:val="superscript"/>
              </w:rPr>
              <w:t>c</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非感染性材料的实验</w:t>
            </w:r>
            <w:r>
              <w:rPr>
                <w:rFonts w:ascii="Calibri" w:hAnsi="Calibri" w:eastAsia="宋体" w:cs="Times New Roman"/>
                <w:b/>
                <w:iCs/>
                <w:sz w:val="21"/>
                <w:szCs w:val="21"/>
                <w:highlight w:val="none"/>
                <w:vertAlign w:val="superscript"/>
              </w:rPr>
              <w:t>d</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A/B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UN</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编号</w:t>
            </w:r>
          </w:p>
        </w:tc>
        <w:tc>
          <w:tcPr>
            <w:tcW w:w="2557" w:type="dxa"/>
            <w:vMerge w:val="continue"/>
            <w:noWrap w:val="0"/>
            <w:vAlign w:val="center"/>
          </w:tcPr>
          <w:p>
            <w:pPr>
              <w:jc w:val="left"/>
              <w:rPr>
                <w:rFonts w:ascii="Calibri" w:hAnsi="Calibri" w:eastAsia="宋体" w:cs="Times New Roman"/>
                <w:b/>
                <w:spacing w:val="2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皮炎芽生菌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Blastomyces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粗球孢子菌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Coccidiodes immitis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波萨达斯球孢子菌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Coccidioides posadasii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荚膜组织胞浆菌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Histoplasma capsulatum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组织胞浆菌属其他致病种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Histoplasma</w:t>
            </w:r>
            <w:r>
              <w:rPr>
                <w:rFonts w:ascii="Calibri" w:hAnsi="Calibri" w:eastAsia="宋体" w:cs="Times New Roman"/>
                <w:i w:val="0"/>
                <w:iCs/>
                <w:sz w:val="18"/>
                <w:szCs w:val="24"/>
                <w:highlight w:val="none"/>
              </w:rPr>
              <w:t xml:space="preserve"> 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巴西副球孢子菌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Paracoccidioides brasiliensis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副球孢子菌属其他致病种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Paracoccidioides</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 xml:space="preserve">species </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Acremonium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端梗霉属</w:t>
            </w:r>
          </w:p>
        </w:tc>
        <w:tc>
          <w:tcPr>
            <w:tcW w:w="2423" w:type="dxa"/>
            <w:noWrap w:val="0"/>
            <w:vAlign w:val="center"/>
          </w:tcPr>
          <w:p>
            <w:pPr>
              <w:spacing w:line="240" w:lineRule="exact"/>
              <w:jc w:val="left"/>
              <w:rPr>
                <w:rFonts w:ascii="Calibri" w:hAnsi="Calibri" w:eastAsia="宋体" w:cs="Times New Roman"/>
                <w:i/>
                <w:iCs/>
                <w:sz w:val="18"/>
                <w:szCs w:val="24"/>
                <w:highlight w:val="none"/>
              </w:rPr>
            </w:pPr>
            <w:r>
              <w:rPr>
                <w:rFonts w:ascii="Calibri" w:hAnsi="Calibri" w:eastAsia="宋体" w:cs="Times New Roman"/>
                <w:i/>
                <w:iCs/>
                <w:sz w:val="18"/>
                <w:szCs w:val="24"/>
                <w:highlight w:val="none"/>
              </w:rPr>
              <w:t>Acrophialophora</w:t>
            </w:r>
            <w:r>
              <w:rPr>
                <w:rFonts w:hint="eastAsia" w:ascii="Calibri" w:hAnsi="Calibri" w:eastAsia="宋体" w:cs="Times New Roman"/>
                <w:i/>
                <w:iCs/>
                <w:sz w:val="18"/>
                <w:szCs w:val="24"/>
                <w:highlight w:val="none"/>
              </w:rPr>
              <w:t xml:space="preserve">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w:t>
            </w:r>
          </w:p>
        </w:tc>
        <w:tc>
          <w:tcPr>
            <w:tcW w:w="2268" w:type="dxa"/>
            <w:noWrap w:val="0"/>
            <w:vAlign w:val="center"/>
          </w:tcPr>
          <w:p>
            <w:pPr>
              <w:pStyle w:val="6"/>
              <w:spacing w:line="240" w:lineRule="exact"/>
              <w:rPr>
                <w:rFonts w:ascii="Calibri" w:hAnsi="Calibri" w:eastAsia="宋体"/>
                <w:iCs/>
                <w:sz w:val="18"/>
                <w:highlight w:val="none"/>
              </w:rPr>
            </w:pPr>
            <w:r>
              <w:rPr>
                <w:rFonts w:hint="eastAsia" w:ascii="Calibri" w:hAnsi="Calibri" w:eastAsia="宋体" w:cs="Times New Roman"/>
                <w:iCs/>
                <w:kern w:val="2"/>
                <w:sz w:val="18"/>
                <w:szCs w:val="24"/>
                <w:highlight w:val="none"/>
                <w:lang w:val="en-US" w:eastAsia="zh-CN" w:bidi="ar-SA"/>
              </w:rPr>
              <w:t>互格链格孢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alternata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侵染链格孢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infectoria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链格孢属其他致病种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Alternaria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鳞质霉属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Apophysomyces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节菱孢霉属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Arthrinium </w:t>
            </w:r>
            <w:r>
              <w:rPr>
                <w:rFonts w:ascii="Calibri" w:hAnsi="Calibri" w:eastAsia="宋体" w:cs="Times New Roman"/>
                <w:iCs/>
                <w:sz w:val="18"/>
                <w:szCs w:val="18"/>
                <w:highlight w:val="none"/>
              </w:rPr>
              <w:t>spp</w:t>
            </w:r>
            <w:r>
              <w:rPr>
                <w:rFonts w:hint="eastAsia" w:ascii="Calibri" w:hAnsi="Calibri" w:eastAsia="宋体" w:cs="Times New Roman"/>
                <w:iCs/>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节纹菌属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Arthrographis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黄曲霉复合群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flavus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flavus、A. oryzae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烟曲霉复合群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fumigatus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A. fumigatus、A. lentulus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土曲霉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Aspergillus terreus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短梗霉属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Aureobasidium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固孢蛙粪霉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Basidiobolus</w:t>
            </w:r>
            <w:r>
              <w:rPr>
                <w:rFonts w:hint="default" w:ascii="Calibri" w:hAnsi="Calibri" w:eastAsia="宋体" w:cs="Times New Roman"/>
                <w:i/>
                <w:sz w:val="18"/>
                <w:szCs w:val="18"/>
                <w:highlight w:val="none"/>
              </w:rPr>
              <w:t xml:space="preserve"> </w:t>
            </w:r>
            <w:r>
              <w:rPr>
                <w:rFonts w:ascii="Calibri" w:hAnsi="Calibri" w:eastAsia="宋体" w:cs="Times New Roman"/>
                <w:i/>
                <w:sz w:val="18"/>
                <w:szCs w:val="18"/>
                <w:highlight w:val="none"/>
              </w:rPr>
              <w:t>haptosporus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蛙粪霉属其他致病种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Basidiobolus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白僵菌属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Beauveria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albicans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都柏林念珠菌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dubliniensis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光滑念珠菌复合群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glabrata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jc w:val="both"/>
              <w:rPr>
                <w:rFonts w:hint="default" w:ascii="Calibri" w:hAnsi="Calibri" w:eastAsia="宋体" w:cs="宋体"/>
                <w:i w:val="0"/>
                <w:color w:val="auto"/>
                <w:sz w:val="18"/>
                <w:szCs w:val="18"/>
                <w:highlight w:val="none"/>
              </w:rPr>
            </w:pPr>
            <w:r>
              <w:rPr>
                <w:rFonts w:hint="eastAsia" w:ascii="Calibri" w:hAnsi="Calibri" w:eastAsia="宋体" w:cs="宋体"/>
                <w:i w:val="0"/>
                <w:iCs w:val="0"/>
                <w:color w:val="auto"/>
                <w:spacing w:val="-12"/>
                <w:szCs w:val="18"/>
                <w:highlight w:val="none"/>
              </w:rPr>
              <w:t>复合群包括</w:t>
            </w:r>
            <w:r>
              <w:rPr>
                <w:rFonts w:hint="eastAsia" w:ascii="Calibri" w:hAnsi="Calibri" w:eastAsia="宋体" w:cs="宋体"/>
                <w:color w:val="auto"/>
                <w:spacing w:val="-12"/>
                <w:szCs w:val="18"/>
                <w:highlight w:val="none"/>
              </w:rPr>
              <w:t>：C. glabrata、C. nivariensis </w:t>
            </w:r>
            <w:r>
              <w:rPr>
                <w:rFonts w:hint="eastAsia" w:ascii="Calibri" w:hAnsi="Calibri" w:eastAsia="宋体" w:cs="宋体"/>
                <w:i w:val="0"/>
                <w:iCs w:val="0"/>
                <w:color w:val="auto"/>
                <w:spacing w:val="-12"/>
                <w:szCs w:val="18"/>
                <w:highlight w:val="none"/>
              </w:rPr>
              <w:t>等</w:t>
            </w:r>
            <w:r>
              <w:rPr>
                <w:rFonts w:hint="default" w:ascii="Calibri" w:hAnsi="Calibri" w:eastAsia="宋体" w:cs="宋体"/>
                <w:i w:val="0"/>
                <w:iCs w:val="0"/>
                <w:color w:val="auto"/>
                <w:spacing w:val="-12"/>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季也蒙念珠菌复合群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Meyerozyma guilliermondii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M.</w:t>
            </w:r>
            <w:r>
              <w:rPr>
                <w:rFonts w:hint="default" w:ascii="Calibri" w:hAnsi="Calibri" w:eastAsia="宋体" w:cs="宋体"/>
                <w:i/>
                <w:sz w:val="18"/>
                <w:szCs w:val="18"/>
                <w:highlight w:val="none"/>
              </w:rPr>
              <w:t xml:space="preserve"> </w:t>
            </w:r>
            <w:r>
              <w:rPr>
                <w:rFonts w:hint="eastAsia" w:ascii="Calibri" w:hAnsi="Calibri" w:eastAsia="宋体" w:cs="宋体"/>
                <w:i/>
                <w:sz w:val="18"/>
                <w:szCs w:val="18"/>
                <w:highlight w:val="none"/>
              </w:rPr>
              <w:t>guilliermondii、</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M. carpophila</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希木龙念珠菌复合群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haemulonis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rPr>
                <w:rFonts w:hint="eastAsia" w:ascii="Calibri" w:hAnsi="Calibri" w:eastAsia="宋体" w:cs="宋体"/>
                <w:color w:val="000000"/>
                <w:szCs w:val="18"/>
                <w:highlight w:val="none"/>
              </w:rPr>
            </w:pPr>
            <w:r>
              <w:rPr>
                <w:rFonts w:hint="eastAsia" w:ascii="Calibri" w:hAnsi="Calibri" w:eastAsia="宋体" w:cs="宋体"/>
                <w:i w:val="0"/>
                <w:iCs w:val="0"/>
                <w:color w:val="000000"/>
                <w:szCs w:val="18"/>
                <w:highlight w:val="none"/>
              </w:rPr>
              <w:t>复合群包括</w:t>
            </w:r>
            <w:r>
              <w:rPr>
                <w:rFonts w:hint="eastAsia" w:ascii="Calibri" w:hAnsi="Calibri" w:eastAsia="宋体" w:cs="宋体"/>
                <w:color w:val="000000"/>
                <w:szCs w:val="18"/>
                <w:highlight w:val="none"/>
              </w:rPr>
              <w:t>：C. haemulonis、</w:t>
            </w:r>
          </w:p>
          <w:p>
            <w:pPr>
              <w:pStyle w:val="3"/>
              <w:widowControl/>
              <w:shd w:val="clear" w:color="auto" w:fill="FFFFFF"/>
              <w:adjustRightInd w:val="0"/>
              <w:snapToGrid w:val="0"/>
              <w:spacing w:line="240" w:lineRule="exact"/>
              <w:jc w:val="both"/>
              <w:rPr>
                <w:rFonts w:hint="default" w:ascii="Calibri" w:hAnsi="Calibri" w:eastAsia="宋体" w:cs="宋体"/>
                <w:i w:val="0"/>
                <w:color w:val="000000"/>
                <w:sz w:val="18"/>
                <w:szCs w:val="18"/>
                <w:highlight w:val="none"/>
              </w:rPr>
            </w:pPr>
            <w:r>
              <w:rPr>
                <w:rFonts w:hint="eastAsia" w:ascii="Calibri" w:hAnsi="Calibri" w:eastAsia="宋体" w:cs="宋体"/>
                <w:color w:val="000000"/>
                <w:szCs w:val="18"/>
                <w:highlight w:val="none"/>
              </w:rPr>
              <w:t>C. pseudohaemulonis</w:t>
            </w:r>
            <w:r>
              <w:rPr>
                <w:rFonts w:hint="eastAsia" w:ascii="Calibri" w:hAnsi="Calibri" w:eastAsia="宋体" w:cs="宋体"/>
                <w:i w:val="0"/>
                <w:iCs w:val="0"/>
                <w:color w:val="000000"/>
                <w:szCs w:val="18"/>
                <w:highlight w:val="none"/>
              </w:rPr>
              <w:t>等</w:t>
            </w:r>
            <w:r>
              <w:rPr>
                <w:rFonts w:hint="default" w:ascii="Calibri" w:hAnsi="Calibri" w:eastAsia="宋体" w:cs="宋体"/>
                <w:i w:val="0"/>
                <w:iCs w:val="0"/>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克柔念珠菌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krusei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Pichia kudriavzevii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近平滑念珠菌复合群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parapsilosis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parapsilosis、</w:t>
            </w:r>
          </w:p>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
                <w:sz w:val="18"/>
                <w:szCs w:val="18"/>
                <w:highlight w:val="none"/>
              </w:rPr>
              <w:t>C. orthopsilosis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热带念珠菌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tropicalis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auris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hint="eastAsia"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念珠菌属其他致病种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Candida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头孢霉属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Cephalosporium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毛壳菌属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Chaetomium</w:t>
            </w:r>
            <w:r>
              <w:rPr>
                <w:rFonts w:ascii="Calibri" w:hAnsi="Calibri" w:eastAsia="宋体" w:cs="Times New Roman"/>
                <w:sz w:val="18"/>
                <w:szCs w:val="18"/>
                <w:highlight w:val="none"/>
              </w:rPr>
              <w:t xml:space="preserve"> 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Chrysosporium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Circinella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斑替枝孢瓶霉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bantiana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卡氏枝孢瓶霉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carrionii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枝孢瓶霉属其他致病种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Cladophialophora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Cladosporium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棒孢酵母属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Clavispora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毛盘孢霉属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Colletotrichum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冠状耳霉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coronatus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异孢耳霉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incongruus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Conidiobolus</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假黑粉霉属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Coniosporium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喀什可乐棒孢霉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Corynespora cassiicola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Corynespora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格特隐球菌复合群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gattii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gattii、C. decagattii</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新生隐球菌复合群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neoformans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neoformans、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C. deneoformans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隐球菌属其他致病种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Cryptococcus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灰色小克银汉霉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Cunninghamella bertholletiae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小克银汉霉属其他致病种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Cunninghamella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皮肤毛孢子菌属</w:t>
            </w:r>
          </w:p>
        </w:tc>
        <w:tc>
          <w:tcPr>
            <w:tcW w:w="2423" w:type="dxa"/>
            <w:noWrap w:val="0"/>
            <w:vAlign w:val="center"/>
          </w:tcPr>
          <w:p>
            <w:pPr>
              <w:widowControl/>
              <w:spacing w:line="240" w:lineRule="exact"/>
              <w:jc w:val="left"/>
              <w:rPr>
                <w:rFonts w:ascii="Calibri" w:hAnsi="Calibri" w:eastAsia="宋体" w:cs="Times New Roman"/>
                <w:i/>
                <w:sz w:val="18"/>
                <w:szCs w:val="18"/>
                <w:highlight w:val="none"/>
              </w:rPr>
            </w:pPr>
            <w:r>
              <w:rPr>
                <w:rFonts w:hint="eastAsia" w:ascii="Calibri" w:hAnsi="Calibri" w:eastAsia="宋体" w:cs="Times New Roman"/>
                <w:i/>
                <w:iCs w:val="0"/>
                <w:sz w:val="18"/>
                <w:szCs w:val="24"/>
                <w:highlight w:val="none"/>
              </w:rPr>
              <w:t>Cutaneotrichosporon</w:t>
            </w:r>
            <w:r>
              <w:rPr>
                <w:rFonts w:ascii="Calibri" w:hAnsi="Calibri" w:eastAsia="宋体" w:cs="Times New Roman"/>
                <w:i/>
                <w:sz w:val="18"/>
                <w:szCs w:val="18"/>
                <w:highlight w:val="none"/>
              </w:rPr>
              <w:t xml:space="preserv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夏威夷弯孢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hawaiiensis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b w:val="0"/>
                <w:bCs w:val="0"/>
                <w:i w:val="0"/>
                <w:iCs/>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hawaiiensis</w:t>
            </w:r>
            <w:r>
              <w:rPr>
                <w:rFonts w:hint="eastAsia" w:ascii="Calibri" w:hAnsi="Calibri" w:eastAsia="宋体" w:cs="宋体"/>
                <w:i w:val="0"/>
                <w:iCs/>
                <w:sz w:val="18"/>
                <w:szCs w:val="18"/>
                <w:highlight w:val="none"/>
              </w:rPr>
              <w:t xml:space="preserve"> </w:t>
            </w:r>
            <w:r>
              <w:rPr>
                <w:rFonts w:hint="eastAsia" w:ascii="Calibri" w:hAnsi="Calibri" w:eastAsia="宋体" w:cs="宋体"/>
                <w:iCs/>
                <w:sz w:val="18"/>
                <w:szCs w:val="18"/>
                <w:highlight w:val="none"/>
              </w:rPr>
              <w:t>夏威夷离蠕孢。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巴贲多夫弯孢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papendorfii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papendorfii</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巴贲多夫离蠕孢。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穗状弯孢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spicifera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spicifera</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穗状离蠕孢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弯孢霉属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Curvularia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Cylindrocarpon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间座壳属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Diaporthe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双孢腔菌属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Didymella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z w:val="21"/>
                <w:szCs w:val="21"/>
                <w:highlight w:val="none"/>
              </w:rPr>
            </w:pPr>
            <w:r>
              <w:rPr>
                <w:rFonts w:hint="eastAsia" w:ascii="Calibri" w:hAnsi="Calibri" w:eastAsia="宋体" w:cs="宋体"/>
                <w:sz w:val="18"/>
                <w:szCs w:val="18"/>
                <w:highlight w:val="none"/>
              </w:rPr>
              <w:t>原名：</w:t>
            </w:r>
            <w:r>
              <w:rPr>
                <w:rFonts w:hint="eastAsia" w:ascii="Calibri" w:hAnsi="Calibri" w:eastAsia="宋体" w:cs="宋体"/>
                <w:i/>
                <w:sz w:val="18"/>
                <w:szCs w:val="18"/>
                <w:highlight w:val="none"/>
              </w:rPr>
              <w:t>Phoma sancta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伊蒙菌属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Emmonsia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絮状表皮癣菌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Epidermophyton floccosum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甄氏外瓶霉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jeanselmei</w:t>
            </w:r>
            <w:r>
              <w:rPr>
                <w:rFonts w:hint="eastAsia" w:ascii="Calibri" w:hAnsi="Calibri" w:eastAsia="宋体" w:cs="Times New Roman"/>
                <w:i/>
                <w:sz w:val="18"/>
                <w:szCs w:val="18"/>
                <w:highlight w:val="none"/>
              </w:rPr>
              <w:t xml:space="preserve"> </w:t>
            </w:r>
            <w:r>
              <w:rPr>
                <w:rFonts w:hint="eastAsia"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棘状外瓶霉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spinifera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外瓶霉属其他致病种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Exophiala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麦格尼明脐霉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mcginnisii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rostratum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莫诺弗着色霉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monophora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裴氏着色霉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pedrosoi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努比卡着色霉</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ascii="Calibri" w:hAnsi="Calibri" w:eastAsia="宋体" w:cs="Times New Roman"/>
                <w:i/>
                <w:sz w:val="18"/>
                <w:szCs w:val="18"/>
                <w:highlight w:val="none"/>
              </w:rPr>
              <w:t>Fonsecaea</w:t>
            </w:r>
            <w:r>
              <w:rPr>
                <w:rFonts w:hint="eastAsia" w:ascii="Calibri" w:hAnsi="Calibri" w:eastAsia="宋体" w:cs="Times New Roman"/>
                <w:i/>
                <w:sz w:val="18"/>
                <w:szCs w:val="18"/>
                <w:highlight w:val="none"/>
              </w:rPr>
              <w:t xml:space="preserve"> nubica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着色霉属其他致病种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Fonsecaea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尖孢镰刀菌</w:t>
            </w:r>
            <w:r>
              <w:rPr>
                <w:rFonts w:hint="eastAsia" w:ascii="Calibri" w:hAnsi="Calibri" w:eastAsia="宋体" w:cs="Times New Roman"/>
                <w:iCs/>
                <w:sz w:val="18"/>
                <w:szCs w:val="24"/>
                <w:highlight w:val="none"/>
              </w:rPr>
              <w:t>复合群</w:t>
            </w:r>
          </w:p>
        </w:tc>
        <w:tc>
          <w:tcPr>
            <w:tcW w:w="2423" w:type="dxa"/>
            <w:noWrap w:val="0"/>
            <w:vAlign w:val="center"/>
          </w:tcPr>
          <w:p>
            <w:pPr>
              <w:pStyle w:val="4"/>
              <w:spacing w:line="240" w:lineRule="exact"/>
              <w:jc w:val="left"/>
              <w:rPr>
                <w:rFonts w:ascii="Calibri" w:hAnsi="Calibri" w:eastAsia="宋体"/>
                <w:i w:val="0"/>
                <w:highlight w:val="none"/>
              </w:rPr>
            </w:pPr>
            <w:r>
              <w:rPr>
                <w:rFonts w:ascii="Calibri" w:hAnsi="Calibri" w:eastAsia="宋体"/>
                <w:iCs w:val="0"/>
                <w:szCs w:val="18"/>
                <w:highlight w:val="none"/>
              </w:rPr>
              <w:t xml:space="preserve">Fusarium oxysporum </w:t>
            </w:r>
            <w:r>
              <w:rPr>
                <w:rFonts w:ascii="Calibri" w:hAnsi="Calibri" w:eastAsia="宋体"/>
                <w:i w:val="0"/>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oxysporum、</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F. petroliphilum</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茄病镰刀菌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Fusarium solani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solani、F. pseudensiforme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镰刀菌属其他致病种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Fusarium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地霉属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Geotrichum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粘束孢属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Graphium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威尼克何德菌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Hortaea werneckii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color w:val="000000"/>
                <w:sz w:val="18"/>
                <w:szCs w:val="18"/>
                <w:highlight w:val="none"/>
              </w:rPr>
              <w:t>Phaeoannellomyces werneckii</w:t>
            </w:r>
            <w:r>
              <w:rPr>
                <w:rFonts w:hint="default" w:ascii="Calibri" w:hAnsi="Calibri" w:eastAsia="宋体" w:cs="宋体"/>
                <w:i/>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对半新柱顶孢</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Hormonema dermatioides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81</w:t>
            </w:r>
          </w:p>
        </w:tc>
        <w:tc>
          <w:tcPr>
            <w:tcW w:w="2268" w:type="dxa"/>
            <w:noWrap w:val="0"/>
            <w:vAlign w:val="center"/>
          </w:tcPr>
          <w:p>
            <w:pPr>
              <w:spacing w:line="240" w:lineRule="exact"/>
              <w:jc w:val="left"/>
              <w:rPr>
                <w:rFonts w:ascii="Calibri" w:hAnsi="Calibri" w:eastAsia="宋体" w:cs="Times New Roman"/>
                <w:iCs/>
                <w:sz w:val="18"/>
                <w:szCs w:val="24"/>
                <w:highlight w:val="none"/>
              </w:rPr>
            </w:pPr>
            <w:bookmarkStart w:id="12" w:name="OLE_LINK2"/>
            <w:r>
              <w:rPr>
                <w:rFonts w:ascii="Calibri" w:hAnsi="Calibri" w:eastAsia="宋体" w:cs="Times New Roman"/>
                <w:iCs/>
                <w:sz w:val="18"/>
                <w:szCs w:val="24"/>
                <w:highlight w:val="none"/>
              </w:rPr>
              <w:t>可可毛色二孢</w:t>
            </w:r>
            <w:bookmarkEnd w:id="12"/>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Lasiodiplodia theobromae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伞枝横梗霉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corymbifera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sz w:val="18"/>
                <w:szCs w:val="18"/>
                <w:highlight w:val="none"/>
              </w:rPr>
              <w:t>Absidia corymbifera</w:t>
            </w:r>
            <w:r>
              <w:rPr>
                <w:rFonts w:hint="eastAsia" w:ascii="Calibri" w:hAnsi="Calibri" w:eastAsia="宋体" w:cs="宋体"/>
                <w:sz w:val="18"/>
                <w:szCs w:val="18"/>
                <w:highlight w:val="none"/>
              </w:rPr>
              <w:t>伞枝梨头霉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ramosa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横梗霉属其他致病种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Lichtheimia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多育节荚孢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Lomentospora prolificans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default" w:ascii="Calibri" w:hAnsi="Calibri" w:eastAsia="宋体" w:cs="宋体"/>
                <w:iCs/>
                <w:sz w:val="18"/>
                <w:szCs w:val="18"/>
                <w:highlight w:val="none"/>
              </w:rPr>
              <w:t>：</w:t>
            </w:r>
            <w:r>
              <w:rPr>
                <w:rFonts w:hint="eastAsia" w:ascii="Calibri" w:hAnsi="Calibri" w:eastAsia="宋体" w:cs="宋体"/>
                <w:i/>
                <w:sz w:val="18"/>
                <w:szCs w:val="18"/>
                <w:highlight w:val="none"/>
              </w:rPr>
              <w:t xml:space="preserve">Scedosporium </w:t>
            </w:r>
            <w:r>
              <w:rPr>
                <w:rFonts w:hint="eastAsia" w:ascii="Calibri" w:hAnsi="Calibri" w:eastAsia="宋体" w:cs="宋体"/>
                <w:i/>
                <w:iCs/>
                <w:sz w:val="18"/>
                <w:szCs w:val="18"/>
                <w:highlight w:val="none"/>
              </w:rPr>
              <w:t>prolificans</w:t>
            </w:r>
            <w:r>
              <w:rPr>
                <w:rFonts w:hint="eastAsia" w:ascii="Calibri" w:hAnsi="Calibri" w:eastAsia="宋体" w:cs="宋体"/>
                <w:i/>
                <w:sz w:val="18"/>
                <w:szCs w:val="18"/>
                <w:highlight w:val="none"/>
              </w:rPr>
              <w:t xml:space="preserve"> </w:t>
            </w:r>
            <w:r>
              <w:rPr>
                <w:rFonts w:hint="eastAsia" w:ascii="Calibri" w:hAnsi="Calibri" w:eastAsia="宋体" w:cs="宋体"/>
                <w:iCs/>
                <w:sz w:val="18"/>
                <w:szCs w:val="18"/>
                <w:highlight w:val="none"/>
                <w:lang w:val="es-ES"/>
              </w:rPr>
              <w:t>多育赛多孢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grisea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Cs/>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Trematosphaeria grisea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足菌肿马杜拉菌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mycetomatis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马杜拉菌其他致病种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Madurella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糠秕马拉色菌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furfur</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马拉色菌属其他致病种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Malassezia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犬小孢子菌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canis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铁锈色小孢子菌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ferrugineum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Microsporum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被孢霉属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Mortierella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卷枝毛霉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Mucor circinelloides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default" w:ascii="Calibri" w:hAnsi="Calibri" w:eastAsia="宋体" w:cs="Times New Roman"/>
                <w:i/>
                <w:color w:val="000000"/>
                <w:sz w:val="21"/>
                <w:szCs w:val="21"/>
                <w:highlight w:val="none"/>
              </w:rPr>
            </w:pPr>
            <w:r>
              <w:rPr>
                <w:rFonts w:hint="eastAsia" w:ascii="Calibri" w:hAnsi="Calibri" w:eastAsia="宋体" w:cs="宋体"/>
                <w:iCs/>
                <w:sz w:val="18"/>
                <w:szCs w:val="18"/>
                <w:highlight w:val="none"/>
              </w:rPr>
              <w:t>复合群包括：</w:t>
            </w:r>
            <w:r>
              <w:rPr>
                <w:rStyle w:val="12"/>
                <w:rFonts w:hint="eastAsia" w:ascii="Calibri" w:hAnsi="Calibri" w:eastAsia="宋体" w:cs="宋体"/>
                <w:i/>
                <w:sz w:val="18"/>
                <w:szCs w:val="18"/>
                <w:highlight w:val="none"/>
              </w:rPr>
              <w:t>M</w:t>
            </w:r>
            <w:r>
              <w:rPr>
                <w:rFonts w:hint="eastAsia" w:ascii="Calibri" w:hAnsi="Calibri" w:eastAsia="宋体" w:cs="宋体"/>
                <w:i/>
                <w:sz w:val="18"/>
                <w:szCs w:val="18"/>
                <w:highlight w:val="none"/>
              </w:rPr>
              <w:t>.</w:t>
            </w:r>
            <w:r>
              <w:rPr>
                <w:rStyle w:val="12"/>
                <w:rFonts w:hint="eastAsia" w:ascii="Calibri" w:hAnsi="Calibri" w:eastAsia="宋体" w:cs="宋体"/>
                <w:i/>
                <w:sz w:val="18"/>
                <w:szCs w:val="18"/>
                <w:highlight w:val="none"/>
              </w:rPr>
              <w:t xml:space="preserve"> lusitanicus</w:t>
            </w:r>
            <w:r>
              <w:rPr>
                <w:rFonts w:hint="eastAsia" w:ascii="Calibri" w:hAnsi="Calibri" w:eastAsia="宋体" w:cs="宋体"/>
                <w:i/>
                <w:sz w:val="18"/>
                <w:szCs w:val="18"/>
                <w:highlight w:val="none"/>
              </w:rPr>
              <w:t>、M. circinelloides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97</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不规则毛霉</w:t>
            </w:r>
          </w:p>
        </w:tc>
        <w:tc>
          <w:tcPr>
            <w:tcW w:w="24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
                <w:sz w:val="18"/>
                <w:szCs w:val="18"/>
                <w:highlight w:val="none"/>
                <w:lang w:val="es-ES"/>
              </w:rPr>
              <w:t>Mucor irregularis</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eastAsia" w:ascii="Calibri" w:hAnsi="Calibri" w:eastAsia="宋体" w:cs="宋体"/>
                <w:i/>
                <w:sz w:val="18"/>
                <w:szCs w:val="18"/>
                <w:highlight w:val="none"/>
                <w:lang w:val="es-ES"/>
              </w:rPr>
              <w:t>Rhizomucor variabilis</w:t>
            </w:r>
            <w:r>
              <w:rPr>
                <w:rFonts w:hint="eastAsia" w:ascii="Calibri" w:hAnsi="Calibri" w:eastAsia="宋体" w:cs="宋体"/>
                <w:iCs/>
                <w:sz w:val="18"/>
                <w:szCs w:val="18"/>
                <w:highlight w:val="none"/>
                <w:lang w:val="es-ES"/>
              </w:rPr>
              <w:t>多变根毛霉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总状毛霉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Mucor racemosus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Mucor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石膏奈尼兹菌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Nannizzia gypsea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Microsporum gypseum</w:t>
            </w:r>
            <w:r>
              <w:rPr>
                <w:rFonts w:hint="eastAsia" w:ascii="Calibri" w:hAnsi="Calibri" w:eastAsia="宋体" w:cs="宋体"/>
                <w:sz w:val="18"/>
                <w:szCs w:val="18"/>
                <w:highlight w:val="none"/>
              </w:rPr>
              <w:t>石膏小孢子菌</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新萨托菌属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Neosartorya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新龟甲形菌属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Neotestudina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Nigrospora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赭霉属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Ochroconis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绪方酵母属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Ogataea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壳孢霉属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Ophiostoma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淡紫紫孢霉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Purpureocillium lilacinum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Paecilomyces lilacinus</w:t>
            </w:r>
            <w:r>
              <w:rPr>
                <w:rFonts w:hint="eastAsia" w:ascii="Calibri" w:hAnsi="Calibri" w:eastAsia="宋体" w:cs="宋体"/>
                <w:iCs/>
                <w:sz w:val="18"/>
                <w:szCs w:val="18"/>
                <w:highlight w:val="none"/>
              </w:rPr>
              <w:t>淡紫拟青霉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宛氏拟青霉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Paecilomyces variotii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Phaeoacremonium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暗色环痕孢霉属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Phaeoannellomyces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4"/>
              <w:spacing w:line="240" w:lineRule="exact"/>
              <w:rPr>
                <w:rFonts w:hint="default" w:ascii="Calibri" w:hAnsi="Calibri" w:eastAsia="宋体" w:cs="宋体"/>
                <w:b/>
                <w:i/>
                <w:color w:val="000000"/>
                <w:sz w:val="18"/>
                <w:szCs w:val="18"/>
                <w:highlight w:val="none"/>
              </w:rPr>
            </w:pPr>
            <w:r>
              <w:rPr>
                <w:rFonts w:hint="eastAsia" w:ascii="Calibri" w:hAnsi="Calibri" w:eastAsia="宋体" w:cs="宋体"/>
                <w:i w:val="0"/>
                <w:iCs w:val="0"/>
                <w:szCs w:val="18"/>
                <w:highlight w:val="none"/>
              </w:rPr>
              <w:t>包括：</w:t>
            </w:r>
            <w:r>
              <w:rPr>
                <w:rFonts w:hint="eastAsia" w:ascii="Calibri" w:hAnsi="Calibri" w:eastAsia="宋体" w:cs="宋体"/>
                <w:szCs w:val="18"/>
                <w:highlight w:val="none"/>
              </w:rPr>
              <w:t xml:space="preserve">P. werneckii、P. </w:t>
            </w:r>
            <w:r>
              <w:rPr>
                <w:rFonts w:hint="eastAsia" w:ascii="Calibri" w:hAnsi="Calibri" w:eastAsia="宋体" w:cs="宋体"/>
                <w:szCs w:val="18"/>
                <w:highlight w:val="none"/>
              </w:rPr>
              <w:fldChar w:fldCharType="begin"/>
            </w:r>
            <w:r>
              <w:rPr>
                <w:rFonts w:hint="eastAsia" w:ascii="Calibri" w:hAnsi="Calibri" w:eastAsia="宋体" w:cs="宋体"/>
                <w:szCs w:val="18"/>
                <w:highlight w:val="none"/>
              </w:rPr>
              <w:instrText xml:space="preserve"> HYPERLINK "http://www.researchgate.net/publication/19589393_Phaeohypomycotic_cyst_caused_by_a_recently_described_species_Phaeoannellomyces_elegans" \t "_blank" </w:instrText>
            </w:r>
            <w:r>
              <w:rPr>
                <w:rFonts w:hint="eastAsia" w:ascii="Calibri" w:hAnsi="Calibri" w:eastAsia="宋体" w:cs="宋体"/>
                <w:szCs w:val="18"/>
                <w:highlight w:val="none"/>
              </w:rPr>
              <w:fldChar w:fldCharType="separate"/>
            </w:r>
            <w:r>
              <w:rPr>
                <w:rFonts w:hint="eastAsia" w:ascii="Calibri" w:hAnsi="Calibri" w:eastAsia="宋体" w:cs="宋体"/>
                <w:szCs w:val="18"/>
                <w:highlight w:val="none"/>
              </w:rPr>
              <w:t xml:space="preserve">elegans </w:t>
            </w:r>
            <w:r>
              <w:rPr>
                <w:rFonts w:hint="eastAsia" w:ascii="Calibri" w:hAnsi="Calibri" w:eastAsia="宋体" w:cs="宋体"/>
                <w:szCs w:val="18"/>
                <w:highlight w:val="none"/>
              </w:rPr>
              <w:fldChar w:fldCharType="end"/>
            </w:r>
            <w:r>
              <w:rPr>
                <w:rFonts w:hint="eastAsia" w:ascii="Calibri" w:hAnsi="Calibri" w:eastAsia="宋体" w:cs="宋体"/>
                <w:i w:val="0"/>
                <w:iCs w:val="0"/>
                <w:sz w:val="18"/>
                <w:szCs w:val="18"/>
                <w:highlight w:val="none"/>
              </w:rPr>
              <w:t>等</w:t>
            </w:r>
            <w:r>
              <w:rPr>
                <w:rFonts w:hint="eastAsia" w:ascii="Calibri" w:hAnsi="Calibri" w:eastAsia="宋体" w:cs="宋体"/>
                <w:i/>
                <w:iCs/>
                <w:sz w:val="18"/>
                <w:szCs w:val="18"/>
                <w:highlight w:val="none"/>
              </w:rPr>
              <w:t>，</w:t>
            </w:r>
            <w:r>
              <w:rPr>
                <w:rFonts w:hint="eastAsia" w:ascii="Calibri" w:hAnsi="Calibri" w:eastAsia="宋体" w:cs="宋体"/>
                <w:i/>
                <w:sz w:val="18"/>
                <w:szCs w:val="18"/>
                <w:highlight w:val="none"/>
              </w:rPr>
              <w:t xml:space="preserve">P. </w:t>
            </w:r>
            <w:r>
              <w:rPr>
                <w:rFonts w:hint="eastAsia" w:ascii="Calibri" w:hAnsi="Calibri" w:eastAsia="宋体" w:cs="宋体"/>
                <w:i/>
                <w:iCs/>
                <w:sz w:val="18"/>
                <w:szCs w:val="18"/>
                <w:highlight w:val="none"/>
              </w:rPr>
              <w:t>werneckii</w:t>
            </w:r>
            <w:r>
              <w:rPr>
                <w:rFonts w:hint="eastAsia" w:ascii="Calibri" w:hAnsi="Calibri" w:eastAsia="宋体" w:cs="宋体"/>
                <w:i w:val="0"/>
                <w:iCs w:val="0"/>
                <w:sz w:val="18"/>
                <w:szCs w:val="18"/>
                <w:highlight w:val="none"/>
              </w:rPr>
              <w:t>同于</w:t>
            </w:r>
            <w:r>
              <w:rPr>
                <w:rFonts w:hint="eastAsia" w:ascii="Calibri" w:hAnsi="Calibri" w:eastAsia="宋体" w:cs="宋体"/>
                <w:i/>
                <w:sz w:val="18"/>
                <w:szCs w:val="18"/>
                <w:highlight w:val="none"/>
              </w:rPr>
              <w:t>Hortaea werneckii</w:t>
            </w:r>
            <w:r>
              <w:rPr>
                <w:rFonts w:hint="eastAsia" w:ascii="Calibri" w:hAnsi="Calibri" w:eastAsia="宋体" w:cs="宋体"/>
                <w:i w:val="0"/>
                <w:iCs w:val="0"/>
                <w:sz w:val="18"/>
                <w:szCs w:val="18"/>
                <w:highlight w:val="none"/>
              </w:rPr>
              <w:t>威尼克何德霉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平革菌属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Phanerochaete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单孢瓶霉属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Phialemonium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美洲瓶霉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americana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疣状瓶霉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verrucosa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茎点霉属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何德毛结节菌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Piedraia hortae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歪嘴座壳属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Pleurostoma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威克汉姆无绿藻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wickerhamii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亦称：小型无绿藻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祖菲无绿藻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zopfii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亦称：中型无绿藻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无绿藻属其他致病种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Prototheca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喙枝孢霉属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Rhinocladiella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根毛霉属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Rhizomucor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Rhizopus microsporus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少根根霉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222222"/>
                <w:sz w:val="18"/>
                <w:szCs w:val="18"/>
                <w:highlight w:val="none"/>
              </w:rPr>
              <w:t>Rhizopus arrhizus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Rhizopus oryzae</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米根霉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Rhizopus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Rhodotorula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帚枝霉属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Sarocladium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尖端赛多孢霉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Scedosporium apiospermum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赛多孢霉属其他致病种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Scedosporium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裂褶菌属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Schizophyllum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短帚霉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Scopulariopsis brevicaulis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Scopulariopsis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Scytalidium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申克孢子丝菌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schenckii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孢子丝菌属其他致病种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Sporothrix</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共头霉属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Syncephalastrum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马尔尼菲篮状菌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Talaromyces marneffei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须癣毛癣菌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mentagrophytes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Cs/>
                <w:sz w:val="18"/>
                <w:szCs w:val="18"/>
                <w:highlight w:val="none"/>
              </w:rPr>
              <w:br w:type="textWrapping"/>
            </w:r>
            <w:r>
              <w:rPr>
                <w:rFonts w:hint="eastAsia" w:ascii="Calibri" w:hAnsi="Calibri" w:eastAsia="宋体" w:cs="宋体"/>
                <w:i/>
                <w:sz w:val="18"/>
                <w:szCs w:val="18"/>
                <w:highlight w:val="none"/>
              </w:rPr>
              <w:t>T. mentagrophytes、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T. interdigitale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红色毛癣菌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rubrum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T. rubrum、T. soudanense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许兰氏毛癣菌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schoenleinii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断发毛癣菌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tonsurans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紫色毛癣菌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violaceum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毛癣菌属其他致病种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Trichophyton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阿萨希毛孢子菌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Trichosporon asahii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Trichosporon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Tritirachium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单格孢霉属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Ulocladium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维朗那霉属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Veronaea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Verruconis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bl>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default" w:ascii="Calibri" w:hAnsi="Calibri" w:eastAsia="仿宋" w:cs="Times New Roman"/>
          <w:color w:val="000000"/>
          <w:sz w:val="18"/>
          <w:szCs w:val="18"/>
        </w:rPr>
      </w:pPr>
      <w:r>
        <w:rPr>
          <w:rFonts w:ascii="Calibri" w:hAnsi="Calibri" w:eastAsia="仿宋" w:cs="Times New Roman"/>
          <w:b/>
          <w:color w:val="000000"/>
          <w:sz w:val="18"/>
          <w:szCs w:val="18"/>
        </w:rPr>
        <w:t>注：</w:t>
      </w:r>
      <w:r>
        <w:rPr>
          <w:rFonts w:ascii="Calibri" w:hAnsi="Calibri" w:eastAsia="仿宋" w:cs="Times New Roman"/>
          <w:color w:val="000000"/>
          <w:sz w:val="18"/>
          <w:szCs w:val="18"/>
        </w:rPr>
        <w:t xml:space="preserve"> BSL-n/ABSL-n：</w:t>
      </w:r>
      <w:r>
        <w:rPr>
          <w:rFonts w:hint="eastAsia" w:ascii="Calibri" w:hAnsi="Calibri" w:eastAsia="宋体" w:cs="Times New Roman"/>
          <w:color w:val="000000"/>
          <w:sz w:val="18"/>
          <w:szCs w:val="18"/>
        </w:rPr>
        <w:t>代表不同的实验室/动物实验室生物安全防护等级</w:t>
      </w:r>
      <w:r>
        <w:rPr>
          <w:rFonts w:hint="default"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ascii="Calibri" w:hAnsi="Calibri" w:eastAsia="宋体" w:cs="Times New Roman"/>
          <w:color w:val="000000"/>
          <w:sz w:val="18"/>
          <w:szCs w:val="18"/>
        </w:rPr>
        <w:t>活菌操作：</w:t>
      </w:r>
      <w:r>
        <w:rPr>
          <w:rFonts w:hint="eastAsia" w:ascii="Calibri" w:hAnsi="Calibri" w:eastAsia="宋体" w:cs="Times New Roman"/>
          <w:color w:val="000000"/>
          <w:sz w:val="18"/>
          <w:szCs w:val="18"/>
        </w:rPr>
        <w:t>指涉及真菌从样本中分离培养及菌株传代培养、扩增培养的实验活动须在规定的实验室中进行。用于样本检测活动中</w:t>
      </w:r>
      <w:r>
        <w:rPr>
          <w:rFonts w:hint="default" w:ascii="Calibri" w:hAnsi="Calibri" w:eastAsia="宋体" w:cs="Times New Roman"/>
          <w:color w:val="000000"/>
          <w:sz w:val="18"/>
          <w:szCs w:val="18"/>
        </w:rPr>
        <w:t>的</w:t>
      </w:r>
      <w:r>
        <w:rPr>
          <w:rFonts w:hint="eastAsia" w:ascii="Calibri" w:hAnsi="Calibri" w:eastAsia="宋体" w:cs="Times New Roman"/>
          <w:color w:val="000000"/>
          <w:sz w:val="18"/>
          <w:szCs w:val="18"/>
        </w:rPr>
        <w:t>培养步骤</w:t>
      </w:r>
      <w:r>
        <w:rPr>
          <w:rFonts w:hint="default" w:ascii="Calibri" w:hAnsi="Calibri" w:eastAsia="宋体" w:cs="Times New Roman"/>
          <w:color w:val="000000"/>
          <w:sz w:val="18"/>
          <w:szCs w:val="18"/>
        </w:rPr>
        <w:t>，</w:t>
      </w:r>
      <w:r>
        <w:rPr>
          <w:rFonts w:hint="eastAsia" w:ascii="Calibri" w:hAnsi="Calibri" w:eastAsia="宋体" w:cs="Times New Roman"/>
          <w:color w:val="000000"/>
          <w:sz w:val="18"/>
          <w:szCs w:val="18"/>
        </w:rPr>
        <w:t>按照样本检测要求的实验室等级</w:t>
      </w:r>
      <w:r>
        <w:rPr>
          <w:rFonts w:hint="default" w:ascii="Calibri" w:hAnsi="Calibri" w:eastAsia="宋体" w:cs="Times New Roman"/>
          <w:color w:val="000000"/>
          <w:sz w:val="18"/>
          <w:szCs w:val="18"/>
        </w:rPr>
        <w:t>执行</w:t>
      </w:r>
      <w:r>
        <w:rPr>
          <w:rFonts w:hint="eastAsia"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样本检测：包括未知样本的病原菌涂片染色、显微镜检、分离培养、菌种鉴定、药物敏感性试验、生化检测、免疫学检测、分子生物学检测等活动。</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非感染性材料的实验：如不含致病性活菌材料的分子生物学、免疫学等实验。</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运输包装分类：按国际民航组织文件</w:t>
      </w:r>
      <w:bookmarkStart w:id="13" w:name="OLE_LINK9"/>
      <w:bookmarkStart w:id="14" w:name="OLE_LINK13"/>
      <w:r>
        <w:rPr>
          <w:rFonts w:hint="eastAsia" w:ascii="Calibri" w:hAnsi="Calibri" w:eastAsia="宋体" w:cs="Times New Roman"/>
          <w:color w:val="000000"/>
          <w:sz w:val="18"/>
          <w:szCs w:val="18"/>
        </w:rPr>
        <w:t>Doc9284《危险品航空安全运输技术细则》</w:t>
      </w:r>
      <w:bookmarkEnd w:id="13"/>
      <w:bookmarkEnd w:id="14"/>
      <w:r>
        <w:rPr>
          <w:rFonts w:hint="eastAsia" w:ascii="Calibri" w:hAnsi="Calibri" w:eastAsia="宋体" w:cs="Times New Roman"/>
          <w:color w:val="000000"/>
          <w:sz w:val="18"/>
          <w:szCs w:val="18"/>
        </w:rPr>
        <w:t>的分类包装要求，将相关病原和标本分为A、B两类（A类：指存在致死或永久致残的感染性物质；B类：不列入A类的感染性物质），对应的联合国编号分别为UN2814和</w:t>
      </w:r>
      <w:bookmarkStart w:id="15" w:name="OLE_LINK14"/>
      <w:bookmarkStart w:id="16" w:name="OLE_LINK15"/>
      <w:r>
        <w:rPr>
          <w:rFonts w:hint="eastAsia" w:ascii="Calibri" w:hAnsi="Calibri" w:eastAsia="宋体" w:cs="Times New Roman"/>
          <w:color w:val="000000"/>
          <w:sz w:val="18"/>
          <w:szCs w:val="18"/>
        </w:rPr>
        <w:t>UN3373</w:t>
      </w:r>
      <w:bookmarkEnd w:id="15"/>
      <w:bookmarkEnd w:id="16"/>
      <w:r>
        <w:rPr>
          <w:rFonts w:hint="eastAsia" w:ascii="Calibri" w:hAnsi="Calibri" w:eastAsia="宋体" w:cs="Times New Roman"/>
          <w:color w:val="000000"/>
          <w:sz w:val="18"/>
          <w:szCs w:val="18"/>
        </w:rPr>
        <w:t>；A类中传染性物质特指菌株或活菌培养物，应按UN2814的要求包装和空运，其他相关样本和B类的病原和相关样本均按UN3373的要求包装和空运；通过其他交通工具运输的可参照以上标准包装。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活菌培养操作应加强防护，采取</w:t>
      </w:r>
      <w:r>
        <w:rPr>
          <w:rFonts w:hint="default" w:ascii="Calibri" w:hAnsi="Calibri" w:eastAsia="宋体" w:cs="Times New Roman"/>
          <w:color w:val="000000"/>
          <w:sz w:val="18"/>
          <w:szCs w:val="18"/>
        </w:rPr>
        <w:t>穿戴</w:t>
      </w:r>
      <w:r>
        <w:rPr>
          <w:rFonts w:hint="eastAsia" w:ascii="Calibri" w:hAnsi="Calibri" w:eastAsia="宋体" w:cs="Times New Roman"/>
          <w:color w:val="000000"/>
          <w:sz w:val="18"/>
          <w:szCs w:val="18"/>
        </w:rPr>
        <w:t>N95、面屏及防护服等防护措施。</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宋体" w:cs="Times New Roman"/>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仿宋" w:cs="Times New Roman"/>
          <w:b/>
          <w:color w:val="000000"/>
          <w:sz w:val="18"/>
          <w:szCs w:val="18"/>
        </w:rPr>
      </w:pPr>
      <w:r>
        <w:rPr>
          <w:rFonts w:ascii="Calibri" w:hAnsi="Calibri" w:eastAsia="仿宋" w:cs="Times New Roman"/>
          <w:b/>
          <w:color w:val="000000"/>
          <w:sz w:val="18"/>
          <w:szCs w:val="18"/>
        </w:rPr>
        <w:t>说明：</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在保证安全的前提下，对临床和现场的未知样本的检测可在二级或以上防护等级的生物安全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本表未列之病原微生物和实验活动，由单位生物安全委员会负责危害程度评估，确定相应的生物安全防护级别。如涉及高致病性病原微生物及其相关实验的，应经国家病原微生物实验室生物安全专家委员会论证。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黑体" w:hAnsi="黑体" w:eastAsia="黑体" w:cs="黑体"/>
          <w:sz w:val="32"/>
          <w:szCs w:val="32"/>
        </w:rPr>
      </w:pPr>
      <w:r>
        <w:rPr>
          <w:rFonts w:ascii="Calibri" w:hAnsi="Calibri" w:eastAsia="宋体" w:cs="Times New Roman"/>
          <w:color w:val="000000"/>
          <w:sz w:val="18"/>
          <w:szCs w:val="18"/>
        </w:rPr>
        <w:t>3</w:t>
      </w:r>
      <w:r>
        <w:rPr>
          <w:rFonts w:hint="eastAsia" w:ascii="Calibri" w:hAnsi="Calibri" w:eastAsia="宋体" w:cs="Times New Roman"/>
          <w:color w:val="000000"/>
          <w:sz w:val="18"/>
          <w:szCs w:val="18"/>
        </w:rPr>
        <w:t>. 国家正式批准的生物制品疫苗生产、检定用减毒、弱毒菌种的分类地位另行规定。</w:t>
      </w:r>
      <w:r>
        <w:rPr>
          <w:rFonts w:hint="default" w:ascii="仿宋_GB2312" w:hAnsi="仿宋_GB2312" w:eastAsia="仿宋_GB2312" w:cs="仿宋_GB2312"/>
          <w:kern w:val="2"/>
          <w:sz w:val="32"/>
          <w:szCs w:val="32"/>
          <w:lang w:eastAsia="zh-CN" w:bidi="ar-SA"/>
        </w:rPr>
        <w:t xml:space="preserve">              </w:t>
      </w:r>
    </w:p>
    <w:p/>
    <w:p/>
    <w:p/>
    <w:p>
      <w:p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644" w:right="1440" w:bottom="1757" w:left="1440" w:header="283" w:footer="1134" w:gutter="0"/>
          <w:pgNumType w:fmt="decimal"/>
          <w:cols w:space="720" w:num="1"/>
          <w:rtlGutter w:val="0"/>
          <w:docGrid w:type="lines" w:linePitch="436" w:charSpace="0"/>
        </w:sectPr>
      </w:pPr>
    </w:p>
    <w:p>
      <w:pPr>
        <w:pStyle w:val="18"/>
        <w:jc w:val="center"/>
        <w:rPr>
          <w:rFonts w:ascii="宋体" w:hAnsi="宋体" w:eastAsia="宋体" w:cs="Times New Roman"/>
          <w:b/>
          <w:bCs/>
          <w:sz w:val="44"/>
        </w:rPr>
      </w:pPr>
    </w:p>
    <w:p>
      <w:pPr>
        <w:widowControl/>
        <w:spacing w:line="600" w:lineRule="exact"/>
        <w:ind w:firstLine="7040" w:firstLineChars="2200"/>
        <w:jc w:val="left"/>
      </w:pPr>
    </w:p>
    <w:sectPr>
      <w:footerReference r:id="rId11" w:type="default"/>
      <w:pgSz w:w="11906" w:h="16838"/>
      <w:pgMar w:top="1440" w:right="1803" w:bottom="1440" w:left="1803" w:header="283" w:footer="283" w:gutter="0"/>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p>
  <w:p>
    <w:pPr>
      <w:widowControl w:val="0"/>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5B77"/>
    <w:multiLevelType w:val="singleLevel"/>
    <w:tmpl w:val="9FFE5B77"/>
    <w:lvl w:ilvl="0" w:tentative="0">
      <w:start w:val="1"/>
      <w:numFmt w:val="lowerLetter"/>
      <w:suff w:val="space"/>
      <w:lvlText w:val="%1."/>
      <w:lvlJc w:val="left"/>
    </w:lvl>
  </w:abstractNum>
  <w:abstractNum w:abstractNumId="1">
    <w:nsid w:val="DB57E166"/>
    <w:multiLevelType w:val="singleLevel"/>
    <w:tmpl w:val="DB57E166"/>
    <w:lvl w:ilvl="0" w:tentative="0">
      <w:start w:val="1"/>
      <w:numFmt w:val="lowerLetter"/>
      <w:suff w:val="space"/>
      <w:lvlText w:val="%1."/>
      <w:lvlJc w:val="left"/>
    </w:lvl>
  </w:abstractNum>
  <w:abstractNum w:abstractNumId="2">
    <w:nsid w:val="F5FB54B0"/>
    <w:multiLevelType w:val="singleLevel"/>
    <w:tmpl w:val="F5FB54B0"/>
    <w:lvl w:ilvl="0" w:tentative="0">
      <w:start w:val="1"/>
      <w:numFmt w:val="decimal"/>
      <w:suff w:val="space"/>
      <w:lvlText w:val="%1."/>
      <w:lvlJc w:val="left"/>
    </w:lvl>
  </w:abstractNum>
  <w:abstractNum w:abstractNumId="3">
    <w:nsid w:val="FFA10144"/>
    <w:multiLevelType w:val="singleLevel"/>
    <w:tmpl w:val="FFA10144"/>
    <w:lvl w:ilvl="0" w:tentative="0">
      <w:start w:val="1"/>
      <w:numFmt w:val="lowerLetter"/>
      <w:suff w:val="space"/>
      <w:lvlText w:val="%1."/>
      <w:lvlJc w:val="left"/>
    </w:lvl>
  </w:abstractNum>
  <w:abstractNum w:abstractNumId="4">
    <w:nsid w:val="7FF964FE"/>
    <w:multiLevelType w:val="singleLevel"/>
    <w:tmpl w:val="7FF964FE"/>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64"/>
  <w:drawingGridVerticalSpacing w:val="21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YWUwMmJhYmQwMTY4MWNlMDBlOTgwYzllMzE5ODcifQ=="/>
  </w:docVars>
  <w:rsids>
    <w:rsidRoot w:val="00EB2A31"/>
    <w:rsid w:val="00000EF5"/>
    <w:rsid w:val="00007315"/>
    <w:rsid w:val="00011E08"/>
    <w:rsid w:val="000219CE"/>
    <w:rsid w:val="0002682C"/>
    <w:rsid w:val="00097D1C"/>
    <w:rsid w:val="000B2485"/>
    <w:rsid w:val="000D155B"/>
    <w:rsid w:val="00134A68"/>
    <w:rsid w:val="001B2AB5"/>
    <w:rsid w:val="0020483B"/>
    <w:rsid w:val="00215FF5"/>
    <w:rsid w:val="0025553A"/>
    <w:rsid w:val="002733D4"/>
    <w:rsid w:val="00273879"/>
    <w:rsid w:val="00275B1A"/>
    <w:rsid w:val="002A3AF6"/>
    <w:rsid w:val="002E1372"/>
    <w:rsid w:val="00307A5A"/>
    <w:rsid w:val="0031240C"/>
    <w:rsid w:val="00313187"/>
    <w:rsid w:val="00370BDF"/>
    <w:rsid w:val="00373883"/>
    <w:rsid w:val="003920EB"/>
    <w:rsid w:val="003A1ADB"/>
    <w:rsid w:val="003B6D6E"/>
    <w:rsid w:val="003C629A"/>
    <w:rsid w:val="003F13A4"/>
    <w:rsid w:val="00453403"/>
    <w:rsid w:val="00457DC8"/>
    <w:rsid w:val="00465284"/>
    <w:rsid w:val="0047723C"/>
    <w:rsid w:val="0048532F"/>
    <w:rsid w:val="00493766"/>
    <w:rsid w:val="00495027"/>
    <w:rsid w:val="004B4884"/>
    <w:rsid w:val="004E40F7"/>
    <w:rsid w:val="004E689E"/>
    <w:rsid w:val="005154F1"/>
    <w:rsid w:val="00526247"/>
    <w:rsid w:val="00545DD3"/>
    <w:rsid w:val="00553A85"/>
    <w:rsid w:val="00566868"/>
    <w:rsid w:val="005A0389"/>
    <w:rsid w:val="005A1C53"/>
    <w:rsid w:val="005F0DC9"/>
    <w:rsid w:val="0061720E"/>
    <w:rsid w:val="006407AE"/>
    <w:rsid w:val="00646B60"/>
    <w:rsid w:val="00652B0D"/>
    <w:rsid w:val="00657E51"/>
    <w:rsid w:val="006638E3"/>
    <w:rsid w:val="00693518"/>
    <w:rsid w:val="006A3F6E"/>
    <w:rsid w:val="006B7D57"/>
    <w:rsid w:val="006C4911"/>
    <w:rsid w:val="00716B78"/>
    <w:rsid w:val="00772733"/>
    <w:rsid w:val="007773F6"/>
    <w:rsid w:val="00786381"/>
    <w:rsid w:val="00790264"/>
    <w:rsid w:val="0079583A"/>
    <w:rsid w:val="007B22E8"/>
    <w:rsid w:val="007C3681"/>
    <w:rsid w:val="007C6154"/>
    <w:rsid w:val="007D66BE"/>
    <w:rsid w:val="007F0E29"/>
    <w:rsid w:val="00820B45"/>
    <w:rsid w:val="008354DF"/>
    <w:rsid w:val="008745B4"/>
    <w:rsid w:val="00877120"/>
    <w:rsid w:val="00894721"/>
    <w:rsid w:val="008A212D"/>
    <w:rsid w:val="008B3737"/>
    <w:rsid w:val="008C4A87"/>
    <w:rsid w:val="008E01F6"/>
    <w:rsid w:val="009020CA"/>
    <w:rsid w:val="009249D4"/>
    <w:rsid w:val="009835A4"/>
    <w:rsid w:val="009A3701"/>
    <w:rsid w:val="009B1342"/>
    <w:rsid w:val="009B5E64"/>
    <w:rsid w:val="009B644E"/>
    <w:rsid w:val="009B7726"/>
    <w:rsid w:val="009B7D33"/>
    <w:rsid w:val="009D4B9C"/>
    <w:rsid w:val="00A15D50"/>
    <w:rsid w:val="00A21138"/>
    <w:rsid w:val="00A23AF6"/>
    <w:rsid w:val="00A9302D"/>
    <w:rsid w:val="00AB4E05"/>
    <w:rsid w:val="00AC7E90"/>
    <w:rsid w:val="00AD12E3"/>
    <w:rsid w:val="00AE4546"/>
    <w:rsid w:val="00AE6E40"/>
    <w:rsid w:val="00B26083"/>
    <w:rsid w:val="00B347E0"/>
    <w:rsid w:val="00B92121"/>
    <w:rsid w:val="00BB19D6"/>
    <w:rsid w:val="00BB616D"/>
    <w:rsid w:val="00C01092"/>
    <w:rsid w:val="00C22B2B"/>
    <w:rsid w:val="00C22F3A"/>
    <w:rsid w:val="00C41065"/>
    <w:rsid w:val="00C43CC2"/>
    <w:rsid w:val="00C8277D"/>
    <w:rsid w:val="00CC1042"/>
    <w:rsid w:val="00D1638F"/>
    <w:rsid w:val="00D2403A"/>
    <w:rsid w:val="00D3194B"/>
    <w:rsid w:val="00D32330"/>
    <w:rsid w:val="00D41E4E"/>
    <w:rsid w:val="00D43C81"/>
    <w:rsid w:val="00D66FDB"/>
    <w:rsid w:val="00D72968"/>
    <w:rsid w:val="00D96A0B"/>
    <w:rsid w:val="00DB5882"/>
    <w:rsid w:val="00E35FD5"/>
    <w:rsid w:val="00E718F6"/>
    <w:rsid w:val="00E95D52"/>
    <w:rsid w:val="00EB2A31"/>
    <w:rsid w:val="00EB3FE1"/>
    <w:rsid w:val="00EC6B6F"/>
    <w:rsid w:val="00ED28A4"/>
    <w:rsid w:val="00F242CC"/>
    <w:rsid w:val="00F35BCE"/>
    <w:rsid w:val="00F768BF"/>
    <w:rsid w:val="00F95589"/>
    <w:rsid w:val="00F97CAC"/>
    <w:rsid w:val="00FB4B1A"/>
    <w:rsid w:val="00FE2617"/>
    <w:rsid w:val="00FF2642"/>
    <w:rsid w:val="00FF2C60"/>
    <w:rsid w:val="10B95CEF"/>
    <w:rsid w:val="13F58674"/>
    <w:rsid w:val="17170D74"/>
    <w:rsid w:val="1FFB7D0B"/>
    <w:rsid w:val="235841EB"/>
    <w:rsid w:val="2C436FDB"/>
    <w:rsid w:val="2EE4E1E9"/>
    <w:rsid w:val="2FFE4CCE"/>
    <w:rsid w:val="35A73E58"/>
    <w:rsid w:val="372C06B0"/>
    <w:rsid w:val="37B7476D"/>
    <w:rsid w:val="3BB81768"/>
    <w:rsid w:val="3F135D86"/>
    <w:rsid w:val="3FE51007"/>
    <w:rsid w:val="3FF7D28B"/>
    <w:rsid w:val="4CA74E31"/>
    <w:rsid w:val="4CFFCA54"/>
    <w:rsid w:val="4EF106C7"/>
    <w:rsid w:val="4FDFFB6A"/>
    <w:rsid w:val="55FD1DD7"/>
    <w:rsid w:val="59FF7350"/>
    <w:rsid w:val="5AFD9188"/>
    <w:rsid w:val="5BF7553A"/>
    <w:rsid w:val="5DDB41FE"/>
    <w:rsid w:val="5EFDD087"/>
    <w:rsid w:val="5F4C67C7"/>
    <w:rsid w:val="5FCACB49"/>
    <w:rsid w:val="5FDE4843"/>
    <w:rsid w:val="5FEBE103"/>
    <w:rsid w:val="5FFD70BE"/>
    <w:rsid w:val="65B331D0"/>
    <w:rsid w:val="65BCD4AA"/>
    <w:rsid w:val="66E1461E"/>
    <w:rsid w:val="6F3246B6"/>
    <w:rsid w:val="6F79ED6F"/>
    <w:rsid w:val="6FDBAFF1"/>
    <w:rsid w:val="6FDD735F"/>
    <w:rsid w:val="6FFEDA88"/>
    <w:rsid w:val="70772940"/>
    <w:rsid w:val="75FDC650"/>
    <w:rsid w:val="77BD2221"/>
    <w:rsid w:val="77D36FA1"/>
    <w:rsid w:val="792422C3"/>
    <w:rsid w:val="79FBC856"/>
    <w:rsid w:val="79FF3494"/>
    <w:rsid w:val="7A2435EE"/>
    <w:rsid w:val="7ACEA1F8"/>
    <w:rsid w:val="7AEF9B6D"/>
    <w:rsid w:val="7AF3E0A9"/>
    <w:rsid w:val="7B7E1058"/>
    <w:rsid w:val="7B9BA8FF"/>
    <w:rsid w:val="7BFC1F22"/>
    <w:rsid w:val="7BFDF6FC"/>
    <w:rsid w:val="7D3AD4BE"/>
    <w:rsid w:val="7DAABD53"/>
    <w:rsid w:val="7DBBACB8"/>
    <w:rsid w:val="7DBBB1D2"/>
    <w:rsid w:val="7DFDFC52"/>
    <w:rsid w:val="7ED5C3AD"/>
    <w:rsid w:val="7EF7C455"/>
    <w:rsid w:val="7F33D4F5"/>
    <w:rsid w:val="7F3735A7"/>
    <w:rsid w:val="7F53329B"/>
    <w:rsid w:val="7F5F8F49"/>
    <w:rsid w:val="7F75806D"/>
    <w:rsid w:val="7F7D58EC"/>
    <w:rsid w:val="7F7FEC36"/>
    <w:rsid w:val="7F97704C"/>
    <w:rsid w:val="7FBE7135"/>
    <w:rsid w:val="7FDEFF0C"/>
    <w:rsid w:val="7FDF0DB6"/>
    <w:rsid w:val="7FF7D81C"/>
    <w:rsid w:val="7FFF90AF"/>
    <w:rsid w:val="8BFF8A45"/>
    <w:rsid w:val="8F777E43"/>
    <w:rsid w:val="93ED5F58"/>
    <w:rsid w:val="9BF285A1"/>
    <w:rsid w:val="9D4B5CFF"/>
    <w:rsid w:val="9EFD5313"/>
    <w:rsid w:val="9F6C87DB"/>
    <w:rsid w:val="9FCB064A"/>
    <w:rsid w:val="9FDFE6A6"/>
    <w:rsid w:val="B6AF7BD0"/>
    <w:rsid w:val="B7FA0EA5"/>
    <w:rsid w:val="B7FE0927"/>
    <w:rsid w:val="BA7B23C6"/>
    <w:rsid w:val="BF3E1D8F"/>
    <w:rsid w:val="BF568AD2"/>
    <w:rsid w:val="BFB78109"/>
    <w:rsid w:val="BFBB5DF5"/>
    <w:rsid w:val="BFECFDA0"/>
    <w:rsid w:val="BFF487D9"/>
    <w:rsid w:val="BFF62FCD"/>
    <w:rsid w:val="CB7FFD3E"/>
    <w:rsid w:val="D9FD88A0"/>
    <w:rsid w:val="DAFF18E6"/>
    <w:rsid w:val="DE3FED22"/>
    <w:rsid w:val="DF7FEDDB"/>
    <w:rsid w:val="DFAF03DC"/>
    <w:rsid w:val="DFFFD411"/>
    <w:rsid w:val="E6EFA3B0"/>
    <w:rsid w:val="E73F2348"/>
    <w:rsid w:val="E7CFC244"/>
    <w:rsid w:val="E8FBF648"/>
    <w:rsid w:val="EBE7C864"/>
    <w:rsid w:val="ECF59BFF"/>
    <w:rsid w:val="EDD9AA71"/>
    <w:rsid w:val="EF7F2027"/>
    <w:rsid w:val="F16ED68D"/>
    <w:rsid w:val="F77F8832"/>
    <w:rsid w:val="F7DBE06A"/>
    <w:rsid w:val="F7E2FD96"/>
    <w:rsid w:val="FAEF84B2"/>
    <w:rsid w:val="FBFA0BD2"/>
    <w:rsid w:val="FCB740C3"/>
    <w:rsid w:val="FE734873"/>
    <w:rsid w:val="FE7577FA"/>
    <w:rsid w:val="FED3EAA0"/>
    <w:rsid w:val="FFEA417F"/>
    <w:rsid w:val="FFEE0951"/>
    <w:rsid w:val="FFF24933"/>
    <w:rsid w:val="FFF5E898"/>
    <w:rsid w:val="FFFE2F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eastAsia="黑体"/>
      <w:b/>
      <w:bCs/>
      <w:kern w:val="44"/>
      <w:szCs w:val="44"/>
    </w:rPr>
  </w:style>
  <w:style w:type="paragraph" w:styleId="3">
    <w:name w:val="heading 2"/>
    <w:next w:val="1"/>
    <w:qFormat/>
    <w:uiPriority w:val="0"/>
    <w:pPr>
      <w:keepNext/>
      <w:widowControl w:val="0"/>
      <w:jc w:val="both"/>
      <w:outlineLvl w:val="1"/>
    </w:pPr>
    <w:rPr>
      <w:rFonts w:ascii="Times New Roman" w:hAnsi="Times New Roman" w:eastAsia="宋体" w:cs="Times New Roman"/>
      <w:i/>
      <w:iCs/>
      <w:color w:val="FF0000"/>
      <w:kern w:val="2"/>
      <w:sz w:val="18"/>
      <w:szCs w:val="24"/>
      <w:lang w:val="en-US" w:eastAsia="zh-CN" w:bidi="ar-SA"/>
    </w:rPr>
  </w:style>
  <w:style w:type="paragraph" w:styleId="4">
    <w:name w:val="heading 3"/>
    <w:next w:val="1"/>
    <w:qFormat/>
    <w:uiPriority w:val="0"/>
    <w:pPr>
      <w:keepNext/>
      <w:widowControl w:val="0"/>
      <w:jc w:val="both"/>
      <w:outlineLvl w:val="2"/>
    </w:pPr>
    <w:rPr>
      <w:rFonts w:ascii="Calibri" w:hAnsi="Calibri" w:eastAsia="宋体" w:cs="Times New Roman"/>
      <w:i/>
      <w:iCs/>
      <w:kern w:val="2"/>
      <w:sz w:val="18"/>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annotation text"/>
    <w:unhideWhenUsed/>
    <w:qFormat/>
    <w:uiPriority w:val="0"/>
    <w:pPr>
      <w:widowControl w:val="0"/>
    </w:pPr>
    <w:rPr>
      <w:rFonts w:ascii="Times New Roman" w:hAnsi="Times New Roman" w:eastAsia="宋体" w:cs="Times New Roman"/>
      <w:kern w:val="2"/>
      <w:sz w:val="21"/>
      <w:szCs w:val="24"/>
      <w:lang w:val="en-US" w:eastAsia="zh-CN" w:bidi="ar-SA"/>
    </w:rPr>
  </w:style>
  <w:style w:type="paragraph" w:styleId="7">
    <w:name w:val="footer"/>
    <w:basedOn w:val="1"/>
    <w:link w:val="15"/>
    <w:qFormat/>
    <w:uiPriority w:val="99"/>
    <w:pPr>
      <w:tabs>
        <w:tab w:val="center" w:pos="4153"/>
        <w:tab w:val="right" w:pos="8306"/>
      </w:tabs>
      <w:snapToGrid w:val="0"/>
      <w:jc w:val="left"/>
    </w:pPr>
    <w:rPr>
      <w:rFonts w:eastAsia="宋体"/>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Subtitle"/>
    <w:basedOn w:val="1"/>
    <w:next w:val="1"/>
    <w:link w:val="17"/>
    <w:qFormat/>
    <w:uiPriority w:val="0"/>
    <w:pPr>
      <w:spacing w:before="240" w:after="60" w:line="312" w:lineRule="auto"/>
      <w:outlineLvl w:val="1"/>
    </w:pPr>
    <w:rPr>
      <w:rFonts w:ascii="Cambria" w:hAnsi="Cambria" w:eastAsia="楷体_GB2312"/>
      <w:b/>
      <w:bCs/>
      <w:kern w:val="28"/>
      <w:szCs w:val="32"/>
    </w:rPr>
  </w:style>
  <w:style w:type="character" w:styleId="12">
    <w:name w:val="Strong"/>
    <w:qFormat/>
    <w:uiPriority w:val="22"/>
  </w:style>
  <w:style w:type="character" w:styleId="13">
    <w:name w:val="page number"/>
    <w:qFormat/>
    <w:uiPriority w:val="0"/>
  </w:style>
  <w:style w:type="character" w:customStyle="1" w:styleId="14">
    <w:name w:val="标题 1 Char"/>
    <w:link w:val="2"/>
    <w:uiPriority w:val="0"/>
    <w:rPr>
      <w:rFonts w:eastAsia="黑体"/>
      <w:b/>
      <w:bCs/>
      <w:kern w:val="44"/>
      <w:sz w:val="32"/>
      <w:szCs w:val="44"/>
    </w:rPr>
  </w:style>
  <w:style w:type="character" w:customStyle="1" w:styleId="15">
    <w:name w:val="页脚 Char"/>
    <w:link w:val="7"/>
    <w:qFormat/>
    <w:uiPriority w:val="99"/>
    <w:rPr>
      <w:kern w:val="2"/>
      <w:sz w:val="18"/>
      <w:szCs w:val="18"/>
    </w:rPr>
  </w:style>
  <w:style w:type="character" w:customStyle="1" w:styleId="16">
    <w:name w:val="页眉 Char"/>
    <w:link w:val="8"/>
    <w:uiPriority w:val="0"/>
    <w:rPr>
      <w:kern w:val="2"/>
      <w:sz w:val="18"/>
      <w:szCs w:val="18"/>
    </w:rPr>
  </w:style>
  <w:style w:type="character" w:customStyle="1" w:styleId="17">
    <w:name w:val="副标题 Char"/>
    <w:link w:val="9"/>
    <w:uiPriority w:val="0"/>
    <w:rPr>
      <w:rFonts w:ascii="Cambria" w:hAnsi="Cambria" w:eastAsia="楷体_GB2312"/>
      <w:b/>
      <w:bCs/>
      <w:kern w:val="28"/>
      <w:sz w:val="32"/>
      <w:szCs w:val="32"/>
    </w:rPr>
  </w:style>
  <w:style w:type="paragraph" w:customStyle="1" w:styleId="18">
    <w:name w:val="样式1"/>
    <w:basedOn w:val="1"/>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Powerise</Company>
  <Pages>42</Pages>
  <Words>15394</Words>
  <Characters>37514</Characters>
  <Lines>1</Lines>
  <Paragraphs>1</Paragraphs>
  <TotalTime>0</TotalTime>
  <ScaleCrop>false</ScaleCrop>
  <LinksUpToDate>false</LinksUpToDate>
  <CharactersWithSpaces>38295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2013-07-16T22:12:00Z</dcterms:created>
  <dc:creator>vv</dc:creator>
  <cp:lastModifiedBy>珊</cp:lastModifiedBy>
  <cp:lastPrinted>2023-08-23T03:39:00Z</cp:lastPrinted>
  <dcterms:modified xsi:type="dcterms:W3CDTF">2024-07-26T09:09:58Z</dcterms:modified>
  <dc:title>000001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3F3D9B770AA64D6EAB45B97C2266835C_12</vt:lpwstr>
  </property>
</Properties>
</file>