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E57400">
      <w:pPr>
        <w:spacing w:line="580" w:lineRule="exact"/>
        <w:jc w:val="center"/>
        <w:rPr>
          <w:rFonts w:hint="eastAsia" w:ascii="方正小标宋简体" w:hAnsi="方正小标宋简体" w:eastAsia="方正小标宋简体" w:cs="方正小标宋简体"/>
          <w:sz w:val="40"/>
          <w:szCs w:val="40"/>
        </w:rPr>
      </w:pPr>
      <w:bookmarkStart w:id="0" w:name="_GoBack"/>
      <w:bookmarkEnd w:id="0"/>
      <w:r>
        <w:rPr>
          <w:rFonts w:hint="eastAsia" w:ascii="方正小标宋简体" w:hAnsi="方正小标宋简体" w:eastAsia="方正小标宋简体" w:cs="方正小标宋简体"/>
          <w:sz w:val="40"/>
          <w:szCs w:val="40"/>
          <w:lang w:eastAsia="zh-CN"/>
        </w:rPr>
        <w:t>天河街道办事处</w:t>
      </w:r>
      <w:r>
        <w:rPr>
          <w:rFonts w:hint="eastAsia" w:ascii="方正小标宋简体" w:hAnsi="方正小标宋简体" w:eastAsia="方正小标宋简体" w:cs="方正小标宋简体"/>
          <w:sz w:val="40"/>
          <w:szCs w:val="40"/>
          <w:lang w:val="en-US" w:eastAsia="zh-CN"/>
        </w:rPr>
        <w:t>2024</w:t>
      </w:r>
      <w:r>
        <w:rPr>
          <w:rFonts w:hint="eastAsia" w:ascii="方正小标宋简体" w:hAnsi="方正小标宋简体" w:eastAsia="方正小标宋简体" w:cs="方正小标宋简体"/>
          <w:sz w:val="40"/>
          <w:szCs w:val="40"/>
        </w:rPr>
        <w:t>年度行政执法统计年报</w:t>
      </w:r>
    </w:p>
    <w:p w14:paraId="4068EAD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CESI仿宋-GB2312" w:hAnsi="CESI仿宋-GB2312" w:eastAsia="CESI仿宋-GB2312" w:cs="CESI仿宋-GB2312"/>
          <w:b/>
          <w:bCs/>
          <w:sz w:val="36"/>
          <w:szCs w:val="36"/>
        </w:rPr>
      </w:pPr>
    </w:p>
    <w:p w14:paraId="00A7DF9B">
      <w:pPr>
        <w:spacing w:line="580" w:lineRule="exact"/>
        <w:ind w:firstLine="640" w:firstLineChars="200"/>
        <w:rPr>
          <w:rFonts w:hint="eastAsia" w:ascii="CESI黑体-GB2312" w:hAnsi="CESI黑体-GB2312" w:eastAsia="CESI黑体-GB2312" w:cs="CESI黑体-GB2312"/>
          <w:sz w:val="32"/>
          <w:szCs w:val="32"/>
        </w:rPr>
      </w:pPr>
      <w:r>
        <w:rPr>
          <w:rFonts w:hint="eastAsia" w:ascii="CESI黑体-GB2312" w:hAnsi="CESI黑体-GB2312" w:eastAsia="CESI黑体-GB2312" w:cs="CESI黑体-GB2312"/>
          <w:sz w:val="32"/>
          <w:szCs w:val="32"/>
        </w:rPr>
        <w:t>一、行政执法主体概况</w:t>
      </w:r>
    </w:p>
    <w:p w14:paraId="7DF12767">
      <w:pPr>
        <w:spacing w:line="58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（一）行政执法主体的名称和数量情况。</w:t>
      </w:r>
    </w:p>
    <w:p w14:paraId="5796577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执法主体名称：武汉市黄陂区天河街道综合执法中心</w:t>
      </w:r>
    </w:p>
    <w:p w14:paraId="038CDD8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sz w:val="32"/>
          <w:szCs w:val="32"/>
        </w:rPr>
      </w:pPr>
      <w:r>
        <w:rPr>
          <w:rFonts w:hint="eastAsia" w:ascii="仿宋_GB2312" w:hAnsi="仿宋_GB2312" w:eastAsia="仿宋_GB2312" w:cs="仿宋_GB2312"/>
          <w:sz w:val="32"/>
          <w:szCs w:val="32"/>
          <w:lang w:eastAsia="zh-CN"/>
        </w:rPr>
        <w:t>执法主体数量：</w:t>
      </w:r>
      <w:r>
        <w:rPr>
          <w:rFonts w:hint="eastAsia" w:ascii="仿宋_GB2312" w:hAnsi="仿宋_GB2312" w:eastAsia="仿宋_GB2312" w:cs="仿宋_GB2312"/>
          <w:sz w:val="32"/>
          <w:szCs w:val="32"/>
          <w:lang w:val="en-US" w:eastAsia="zh-CN"/>
        </w:rPr>
        <w:t>1</w:t>
      </w:r>
    </w:p>
    <w:p w14:paraId="72A65C0A">
      <w:pPr>
        <w:numPr>
          <w:ilvl w:val="0"/>
          <w:numId w:val="1"/>
        </w:numPr>
        <w:spacing w:line="58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行政执法机关及各执法主体的执法岗位设置数量及在岗执法人员数量。</w:t>
      </w:r>
    </w:p>
    <w:p w14:paraId="1CF52AEC">
      <w:pPr>
        <w:keepNext w:val="0"/>
        <w:keepLines w:val="0"/>
        <w:pageBreakBefore w:val="0"/>
        <w:widowControl w:val="0"/>
        <w:numPr>
          <w:ilvl w:val="0"/>
          <w:numId w:val="0"/>
        </w:numPr>
        <w:kinsoku/>
        <w:wordWrap/>
        <w:overflowPunct/>
        <w:topLinePunct w:val="0"/>
        <w:autoSpaceDE/>
        <w:autoSpaceDN/>
        <w:bidi w:val="0"/>
        <w:adjustRightInd/>
        <w:spacing w:line="600" w:lineRule="exact"/>
        <w:ind w:leftChars="200" w:firstLine="320" w:firstLineChars="1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执法岗位设置数量：</w:t>
      </w:r>
      <w:r>
        <w:rPr>
          <w:rFonts w:hint="eastAsia" w:ascii="仿宋_GB2312" w:hAnsi="仿宋_GB2312" w:eastAsia="仿宋_GB2312" w:cs="仿宋_GB2312"/>
          <w:sz w:val="32"/>
          <w:szCs w:val="32"/>
          <w:lang w:val="en-US" w:eastAsia="zh-CN"/>
        </w:rPr>
        <w:t>15人</w:t>
      </w:r>
    </w:p>
    <w:p w14:paraId="40D47475">
      <w:pPr>
        <w:keepNext w:val="0"/>
        <w:keepLines w:val="0"/>
        <w:pageBreakBefore w:val="0"/>
        <w:widowControl w:val="0"/>
        <w:numPr>
          <w:ilvl w:val="0"/>
          <w:numId w:val="0"/>
        </w:numPr>
        <w:kinsoku/>
        <w:wordWrap/>
        <w:overflowPunct/>
        <w:topLinePunct w:val="0"/>
        <w:autoSpaceDE/>
        <w:autoSpaceDN/>
        <w:bidi w:val="0"/>
        <w:adjustRightInd/>
        <w:spacing w:line="600" w:lineRule="exact"/>
        <w:ind w:leftChars="200" w:firstLine="320" w:firstLineChars="100"/>
        <w:textAlignment w:val="auto"/>
        <w:rPr>
          <w:rFonts w:hint="eastAsia" w:ascii="楷体" w:hAnsi="楷体" w:eastAsia="楷体" w:cs="楷体"/>
          <w:sz w:val="32"/>
          <w:szCs w:val="32"/>
        </w:rPr>
      </w:pPr>
      <w:r>
        <w:rPr>
          <w:rFonts w:hint="eastAsia" w:ascii="仿宋_GB2312" w:hAnsi="仿宋_GB2312" w:eastAsia="仿宋_GB2312" w:cs="仿宋_GB2312"/>
          <w:sz w:val="32"/>
          <w:szCs w:val="32"/>
          <w:lang w:val="en-US" w:eastAsia="zh-CN"/>
        </w:rPr>
        <w:t>在岗执法人员数量：10人</w:t>
      </w:r>
    </w:p>
    <w:p w14:paraId="6ABBBFC1">
      <w:pPr>
        <w:numPr>
          <w:ilvl w:val="0"/>
          <w:numId w:val="1"/>
        </w:numPr>
        <w:spacing w:line="580" w:lineRule="exact"/>
        <w:ind w:left="0" w:leftChars="0" w:firstLine="640" w:firstLineChars="200"/>
        <w:rPr>
          <w:rFonts w:hint="eastAsia" w:ascii="楷体" w:hAnsi="楷体" w:eastAsia="楷体" w:cs="楷体"/>
          <w:sz w:val="32"/>
          <w:szCs w:val="32"/>
        </w:rPr>
      </w:pPr>
      <w:r>
        <w:rPr>
          <w:rFonts w:hint="eastAsia" w:ascii="楷体" w:hAnsi="楷体" w:eastAsia="楷体" w:cs="楷体"/>
          <w:sz w:val="32"/>
          <w:szCs w:val="32"/>
        </w:rPr>
        <w:t>其他需要说明的情况。</w:t>
      </w:r>
    </w:p>
    <w:p w14:paraId="22CDAF6B">
      <w:pPr>
        <w:numPr>
          <w:ilvl w:val="0"/>
          <w:numId w:val="0"/>
        </w:numPr>
        <w:spacing w:line="580" w:lineRule="exact"/>
        <w:ind w:leftChars="200" w:firstLine="320" w:firstLineChars="100"/>
        <w:rPr>
          <w:rFonts w:hint="eastAsia" w:ascii="楷体" w:hAnsi="楷体" w:eastAsia="楷体" w:cs="楷体"/>
          <w:sz w:val="32"/>
          <w:szCs w:val="32"/>
          <w:lang w:eastAsia="zh-CN"/>
        </w:rPr>
      </w:pPr>
      <w:r>
        <w:rPr>
          <w:rFonts w:hint="eastAsia" w:ascii="楷体" w:hAnsi="楷体" w:eastAsia="楷体" w:cs="楷体"/>
          <w:sz w:val="32"/>
          <w:szCs w:val="32"/>
          <w:lang w:eastAsia="zh-CN"/>
        </w:rPr>
        <w:t>无</w:t>
      </w:r>
    </w:p>
    <w:p w14:paraId="66BDB6BD">
      <w:pPr>
        <w:spacing w:line="580" w:lineRule="exact"/>
        <w:ind w:firstLine="640" w:firstLineChars="200"/>
        <w:rPr>
          <w:rFonts w:hint="eastAsia" w:ascii="CESI黑体-GB2312" w:hAnsi="CESI黑体-GB2312" w:eastAsia="CESI黑体-GB2312" w:cs="CESI黑体-GB2312"/>
          <w:sz w:val="32"/>
          <w:szCs w:val="32"/>
          <w:lang w:eastAsia="zh-CN"/>
        </w:rPr>
      </w:pPr>
      <w:r>
        <w:rPr>
          <w:rFonts w:hint="eastAsia" w:ascii="CESI黑体-GB2312" w:hAnsi="CESI黑体-GB2312" w:eastAsia="CESI黑体-GB2312" w:cs="CESI黑体-GB2312"/>
          <w:sz w:val="32"/>
          <w:szCs w:val="32"/>
        </w:rPr>
        <w:t>二、202</w:t>
      </w:r>
      <w:r>
        <w:rPr>
          <w:rFonts w:hint="eastAsia" w:ascii="CESI黑体-GB2312" w:hAnsi="CESI黑体-GB2312" w:eastAsia="CESI黑体-GB2312" w:cs="CESI黑体-GB2312"/>
          <w:sz w:val="32"/>
          <w:szCs w:val="32"/>
          <w:lang w:val="en-US" w:eastAsia="zh-CN"/>
        </w:rPr>
        <w:t>4</w:t>
      </w:r>
      <w:r>
        <w:rPr>
          <w:rFonts w:hint="eastAsia" w:ascii="CESI黑体-GB2312" w:hAnsi="CESI黑体-GB2312" w:eastAsia="CESI黑体-GB2312" w:cs="CESI黑体-GB2312"/>
          <w:sz w:val="32"/>
          <w:szCs w:val="32"/>
        </w:rPr>
        <w:t>年度行政执法案件情况</w:t>
      </w:r>
    </w:p>
    <w:p w14:paraId="728185D0">
      <w:pPr>
        <w:pStyle w:val="4"/>
        <w:widowControl/>
        <w:spacing w:before="0" w:beforeAutospacing="0" w:after="0" w:afterAutospacing="0" w:line="580" w:lineRule="exact"/>
        <w:ind w:firstLine="640" w:firstLineChars="200"/>
        <w:jc w:val="both"/>
        <w:rPr>
          <w:rFonts w:hint="eastAsia" w:ascii="CESI楷体-GB2312" w:hAnsi="CESI楷体-GB2312" w:eastAsia="CESI楷体-GB2312" w:cs="CESI楷体-GB2312"/>
          <w:b w:val="0"/>
          <w:bCs w:val="0"/>
          <w:sz w:val="16"/>
          <w:szCs w:val="16"/>
        </w:rPr>
      </w:pPr>
      <w:r>
        <w:rPr>
          <w:rFonts w:hint="eastAsia" w:ascii="CESI楷体-GB2312" w:hAnsi="CESI楷体-GB2312" w:eastAsia="CESI楷体-GB2312" w:cs="CESI楷体-GB2312"/>
          <w:b w:val="0"/>
          <w:bCs w:val="0"/>
          <w:sz w:val="32"/>
          <w:szCs w:val="32"/>
        </w:rPr>
        <w:t>（一）202</w:t>
      </w:r>
      <w:r>
        <w:rPr>
          <w:rFonts w:hint="eastAsia" w:ascii="CESI楷体-GB2312" w:hAnsi="CESI楷体-GB2312" w:eastAsia="CESI楷体-GB2312" w:cs="CESI楷体-GB2312"/>
          <w:b w:val="0"/>
          <w:bCs w:val="0"/>
          <w:sz w:val="32"/>
          <w:szCs w:val="32"/>
          <w:lang w:val="en-US" w:eastAsia="zh-CN"/>
        </w:rPr>
        <w:t>4</w:t>
      </w:r>
      <w:r>
        <w:rPr>
          <w:rFonts w:hint="eastAsia" w:ascii="CESI楷体-GB2312" w:hAnsi="CESI楷体-GB2312" w:eastAsia="CESI楷体-GB2312" w:cs="CESI楷体-GB2312"/>
          <w:b w:val="0"/>
          <w:bCs w:val="0"/>
          <w:sz w:val="32"/>
          <w:szCs w:val="32"/>
        </w:rPr>
        <w:t>年行政处罚实施情况统计表</w:t>
      </w:r>
    </w:p>
    <w:tbl>
      <w:tblPr>
        <w:tblStyle w:val="5"/>
        <w:tblW w:w="841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
      <w:tblGrid>
        <w:gridCol w:w="751"/>
        <w:gridCol w:w="937"/>
        <w:gridCol w:w="878"/>
        <w:gridCol w:w="952"/>
        <w:gridCol w:w="1065"/>
        <w:gridCol w:w="795"/>
        <w:gridCol w:w="885"/>
        <w:gridCol w:w="885"/>
        <w:gridCol w:w="1268"/>
      </w:tblGrid>
      <w:tr w14:paraId="4CC09F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623" w:hRule="atLeast"/>
          <w:jc w:val="center"/>
        </w:trPr>
        <w:tc>
          <w:tcPr>
            <w:tcW w:w="8416" w:type="dxa"/>
            <w:gridSpan w:val="9"/>
            <w:noWrap/>
            <w:tcMar>
              <w:top w:w="0" w:type="dxa"/>
              <w:left w:w="84" w:type="dxa"/>
              <w:bottom w:w="0" w:type="dxa"/>
              <w:right w:w="84" w:type="dxa"/>
            </w:tcMar>
            <w:vAlign w:val="center"/>
          </w:tcPr>
          <w:p w14:paraId="0E6C20BF">
            <w:pPr>
              <w:pStyle w:val="4"/>
              <w:widowControl/>
              <w:tabs>
                <w:tab w:val="left" w:pos="3082"/>
              </w:tabs>
              <w:spacing w:before="0" w:beforeAutospacing="0" w:after="0" w:afterAutospacing="0" w:line="400" w:lineRule="exact"/>
              <w:jc w:val="center"/>
              <w:rPr>
                <w:rFonts w:hint="default" w:ascii="CESI黑体-GB2312" w:hAnsi="CESI黑体-GB2312" w:eastAsia="CESI黑体-GB2312" w:cs="CESI黑体-GB2312"/>
                <w:bCs/>
                <w:szCs w:val="24"/>
              </w:rPr>
            </w:pPr>
            <w:r>
              <w:rPr>
                <w:rStyle w:val="7"/>
                <w:rFonts w:hint="eastAsia" w:ascii="CESI黑体-GB2312" w:hAnsi="CESI黑体-GB2312" w:eastAsia="CESI黑体-GB2312" w:cs="CESI黑体-GB2312"/>
                <w:b w:val="0"/>
                <w:bCs/>
                <w:szCs w:val="24"/>
              </w:rPr>
              <w:t>行政处罚实施数量（宗）</w:t>
            </w:r>
          </w:p>
        </w:tc>
      </w:tr>
      <w:tr w14:paraId="7DA0AA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1133" w:hRule="atLeast"/>
          <w:jc w:val="center"/>
        </w:trPr>
        <w:tc>
          <w:tcPr>
            <w:tcW w:w="751" w:type="dxa"/>
            <w:noWrap/>
            <w:tcMar>
              <w:top w:w="0" w:type="dxa"/>
              <w:left w:w="84" w:type="dxa"/>
              <w:bottom w:w="0" w:type="dxa"/>
              <w:right w:w="84" w:type="dxa"/>
            </w:tcMar>
            <w:vAlign w:val="center"/>
          </w:tcPr>
          <w:p w14:paraId="5A7EE523">
            <w:pPr>
              <w:pStyle w:val="4"/>
              <w:widowControl/>
              <w:spacing w:before="0" w:beforeAutospacing="0" w:after="0" w:afterAutospacing="0" w:line="400" w:lineRule="exact"/>
              <w:jc w:val="center"/>
              <w:rPr>
                <w:rStyle w:val="7"/>
                <w:rFonts w:hint="default" w:ascii="CESI黑体-GB2312" w:hAnsi="CESI黑体-GB2312" w:eastAsia="CESI黑体-GB2312" w:cs="CESI黑体-GB2312"/>
                <w:b w:val="0"/>
                <w:bCs/>
                <w:szCs w:val="24"/>
              </w:rPr>
            </w:pPr>
            <w:r>
              <w:rPr>
                <w:rStyle w:val="7"/>
                <w:rFonts w:hint="eastAsia" w:ascii="CESI黑体-GB2312" w:hAnsi="CESI黑体-GB2312" w:eastAsia="CESI黑体-GB2312" w:cs="CESI黑体-GB2312"/>
                <w:b w:val="0"/>
                <w:bCs/>
                <w:szCs w:val="24"/>
              </w:rPr>
              <w:t>单位</w:t>
            </w:r>
            <w:r>
              <w:rPr>
                <w:rStyle w:val="7"/>
                <w:rFonts w:hint="default" w:ascii="CESI黑体-GB2312" w:hAnsi="CESI黑体-GB2312" w:eastAsia="CESI黑体-GB2312" w:cs="CESI黑体-GB2312"/>
                <w:b w:val="0"/>
                <w:bCs/>
                <w:szCs w:val="24"/>
              </w:rPr>
              <w:t>名称</w:t>
            </w:r>
          </w:p>
        </w:tc>
        <w:tc>
          <w:tcPr>
            <w:tcW w:w="937" w:type="dxa"/>
            <w:noWrap/>
            <w:tcMar>
              <w:top w:w="0" w:type="dxa"/>
              <w:left w:w="84" w:type="dxa"/>
              <w:bottom w:w="0" w:type="dxa"/>
              <w:right w:w="84" w:type="dxa"/>
            </w:tcMar>
            <w:vAlign w:val="center"/>
          </w:tcPr>
          <w:p w14:paraId="3F75EA65">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CESI黑体-GB2312" w:hAnsi="CESI黑体-GB2312" w:eastAsia="CESI黑体-GB2312" w:cs="CESI黑体-GB2312"/>
                <w:bCs/>
                <w:szCs w:val="24"/>
              </w:rPr>
            </w:pPr>
            <w:r>
              <w:rPr>
                <w:rFonts w:hint="default" w:ascii="CESI黑体-GB2312" w:hAnsi="CESI黑体-GB2312" w:eastAsia="CESI黑体-GB2312" w:cs="CESI黑体-GB2312"/>
                <w:bCs/>
                <w:szCs w:val="24"/>
              </w:rPr>
              <w:t>警告</w:t>
            </w:r>
          </w:p>
        </w:tc>
        <w:tc>
          <w:tcPr>
            <w:tcW w:w="878" w:type="dxa"/>
            <w:noWrap/>
            <w:tcMar>
              <w:top w:w="0" w:type="dxa"/>
              <w:left w:w="84" w:type="dxa"/>
              <w:bottom w:w="0" w:type="dxa"/>
              <w:right w:w="84" w:type="dxa"/>
            </w:tcMar>
            <w:vAlign w:val="center"/>
          </w:tcPr>
          <w:p w14:paraId="0BDC35E6">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CESI黑体-GB2312" w:hAnsi="CESI黑体-GB2312" w:eastAsia="CESI黑体-GB2312" w:cs="CESI黑体-GB2312"/>
                <w:bCs/>
                <w:szCs w:val="24"/>
              </w:rPr>
            </w:pPr>
            <w:r>
              <w:rPr>
                <w:rFonts w:hint="default" w:ascii="CESI黑体-GB2312" w:hAnsi="CESI黑体-GB2312" w:eastAsia="CESI黑体-GB2312" w:cs="CESI黑体-GB2312"/>
                <w:bCs/>
                <w:szCs w:val="24"/>
              </w:rPr>
              <w:t>通报批评</w:t>
            </w:r>
          </w:p>
        </w:tc>
        <w:tc>
          <w:tcPr>
            <w:tcW w:w="952" w:type="dxa"/>
            <w:noWrap/>
            <w:tcMar>
              <w:top w:w="0" w:type="dxa"/>
              <w:left w:w="84" w:type="dxa"/>
              <w:bottom w:w="0" w:type="dxa"/>
              <w:right w:w="84" w:type="dxa"/>
            </w:tcMar>
            <w:vAlign w:val="center"/>
          </w:tcPr>
          <w:p w14:paraId="75D7BB3F">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CESI黑体-GB2312" w:hAnsi="CESI黑体-GB2312" w:eastAsia="CESI黑体-GB2312" w:cs="CESI黑体-GB2312"/>
                <w:bCs/>
                <w:szCs w:val="24"/>
              </w:rPr>
            </w:pPr>
            <w:r>
              <w:rPr>
                <w:rFonts w:hint="default" w:ascii="CESI黑体-GB2312" w:hAnsi="CESI黑体-GB2312" w:eastAsia="CESI黑体-GB2312" w:cs="CESI黑体-GB2312"/>
                <w:bCs/>
                <w:szCs w:val="24"/>
              </w:rPr>
              <w:t>罚款</w:t>
            </w:r>
          </w:p>
        </w:tc>
        <w:tc>
          <w:tcPr>
            <w:tcW w:w="1065" w:type="dxa"/>
            <w:noWrap/>
            <w:tcMar>
              <w:top w:w="0" w:type="dxa"/>
              <w:left w:w="84" w:type="dxa"/>
              <w:bottom w:w="0" w:type="dxa"/>
              <w:right w:w="84" w:type="dxa"/>
            </w:tcMar>
            <w:vAlign w:val="center"/>
          </w:tcPr>
          <w:p w14:paraId="2A0F5FF9">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CESI黑体-GB2312" w:hAnsi="CESI黑体-GB2312" w:eastAsia="CESI黑体-GB2312" w:cs="CESI黑体-GB2312"/>
                <w:bCs/>
                <w:szCs w:val="24"/>
              </w:rPr>
            </w:pPr>
            <w:r>
              <w:rPr>
                <w:rFonts w:hint="default" w:ascii="CESI黑体-GB2312" w:hAnsi="CESI黑体-GB2312" w:eastAsia="CESI黑体-GB2312" w:cs="CESI黑体-GB2312"/>
                <w:bCs/>
                <w:szCs w:val="24"/>
              </w:rPr>
              <w:t>没收违法所得</w:t>
            </w:r>
          </w:p>
        </w:tc>
        <w:tc>
          <w:tcPr>
            <w:tcW w:w="795" w:type="dxa"/>
            <w:noWrap/>
            <w:tcMar>
              <w:top w:w="0" w:type="dxa"/>
              <w:left w:w="84" w:type="dxa"/>
              <w:bottom w:w="0" w:type="dxa"/>
              <w:right w:w="84" w:type="dxa"/>
            </w:tcMar>
            <w:vAlign w:val="center"/>
          </w:tcPr>
          <w:p w14:paraId="414AF96B">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CESI黑体-GB2312" w:hAnsi="CESI黑体-GB2312" w:eastAsia="CESI黑体-GB2312" w:cs="CESI黑体-GB2312"/>
                <w:bCs/>
                <w:szCs w:val="24"/>
              </w:rPr>
            </w:pPr>
            <w:r>
              <w:rPr>
                <w:rFonts w:hint="default" w:ascii="CESI黑体-GB2312" w:hAnsi="CESI黑体-GB2312" w:eastAsia="CESI黑体-GB2312" w:cs="CESI黑体-GB2312"/>
                <w:bCs/>
                <w:szCs w:val="24"/>
              </w:rPr>
              <w:t>没收非法财物</w:t>
            </w:r>
          </w:p>
        </w:tc>
        <w:tc>
          <w:tcPr>
            <w:tcW w:w="885" w:type="dxa"/>
            <w:noWrap/>
            <w:tcMar>
              <w:top w:w="0" w:type="dxa"/>
              <w:left w:w="84" w:type="dxa"/>
              <w:bottom w:w="0" w:type="dxa"/>
              <w:right w:w="84" w:type="dxa"/>
            </w:tcMar>
            <w:vAlign w:val="center"/>
          </w:tcPr>
          <w:p w14:paraId="543BBA93">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CESI黑体-GB2312" w:hAnsi="CESI黑体-GB2312" w:eastAsia="CESI黑体-GB2312" w:cs="CESI黑体-GB2312"/>
                <w:bCs/>
                <w:szCs w:val="24"/>
              </w:rPr>
            </w:pPr>
            <w:r>
              <w:rPr>
                <w:rFonts w:hint="default" w:ascii="CESI黑体-GB2312" w:hAnsi="CESI黑体-GB2312" w:eastAsia="CESI黑体-GB2312" w:cs="CESI黑体-GB2312"/>
                <w:bCs/>
                <w:szCs w:val="24"/>
              </w:rPr>
              <w:t>暂扣许可证件</w:t>
            </w:r>
          </w:p>
        </w:tc>
        <w:tc>
          <w:tcPr>
            <w:tcW w:w="885" w:type="dxa"/>
            <w:noWrap/>
            <w:tcMar>
              <w:top w:w="0" w:type="dxa"/>
              <w:left w:w="84" w:type="dxa"/>
              <w:bottom w:w="0" w:type="dxa"/>
              <w:right w:w="84" w:type="dxa"/>
            </w:tcMar>
            <w:vAlign w:val="center"/>
          </w:tcPr>
          <w:p w14:paraId="2F7C9944">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CESI黑体-GB2312" w:hAnsi="CESI黑体-GB2312" w:eastAsia="CESI黑体-GB2312" w:cs="CESI黑体-GB2312"/>
                <w:bCs/>
                <w:szCs w:val="24"/>
              </w:rPr>
            </w:pPr>
            <w:r>
              <w:rPr>
                <w:rFonts w:hint="default" w:ascii="CESI黑体-GB2312" w:hAnsi="CESI黑体-GB2312" w:eastAsia="CESI黑体-GB2312" w:cs="CESI黑体-GB2312"/>
                <w:bCs/>
                <w:szCs w:val="24"/>
              </w:rPr>
              <w:t>降低资质等级</w:t>
            </w:r>
          </w:p>
        </w:tc>
        <w:tc>
          <w:tcPr>
            <w:tcW w:w="1268" w:type="dxa"/>
            <w:noWrap/>
            <w:tcMar>
              <w:top w:w="0" w:type="dxa"/>
              <w:left w:w="84" w:type="dxa"/>
              <w:bottom w:w="0" w:type="dxa"/>
              <w:right w:w="84" w:type="dxa"/>
            </w:tcMar>
            <w:vAlign w:val="center"/>
          </w:tcPr>
          <w:p w14:paraId="42644140">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CESI黑体-GB2312" w:hAnsi="CESI黑体-GB2312" w:eastAsia="CESI黑体-GB2312" w:cs="CESI黑体-GB2312"/>
                <w:bCs/>
                <w:szCs w:val="24"/>
              </w:rPr>
            </w:pPr>
            <w:r>
              <w:rPr>
                <w:rFonts w:hint="default" w:ascii="CESI黑体-GB2312" w:hAnsi="CESI黑体-GB2312" w:eastAsia="CESI黑体-GB2312" w:cs="CESI黑体-GB2312"/>
                <w:bCs/>
                <w:szCs w:val="24"/>
              </w:rPr>
              <w:t>吊销许可证件</w:t>
            </w:r>
          </w:p>
        </w:tc>
      </w:tr>
      <w:tr w14:paraId="30F071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755" w:hRule="atLeast"/>
          <w:jc w:val="center"/>
        </w:trPr>
        <w:tc>
          <w:tcPr>
            <w:tcW w:w="751" w:type="dxa"/>
            <w:vMerge w:val="restart"/>
            <w:noWrap/>
            <w:tcMar>
              <w:top w:w="0" w:type="dxa"/>
              <w:left w:w="84" w:type="dxa"/>
              <w:bottom w:w="0" w:type="dxa"/>
              <w:right w:w="84" w:type="dxa"/>
            </w:tcMar>
            <w:vAlign w:val="center"/>
          </w:tcPr>
          <w:p w14:paraId="0D9E532F">
            <w:pPr>
              <w:pStyle w:val="4"/>
              <w:widowControl/>
              <w:spacing w:before="0" w:beforeAutospacing="0" w:after="0" w:afterAutospacing="0" w:line="400" w:lineRule="exact"/>
              <w:jc w:val="center"/>
              <w:rPr>
                <w:rFonts w:hint="eastAsia" w:ascii="CESI仿宋-GB2312" w:hAnsi="CESI仿宋-GB2312" w:eastAsia="CESI仿宋-GB2312" w:cs="CESI仿宋-GB2312"/>
                <w:szCs w:val="24"/>
                <w:lang w:eastAsia="zh-CN"/>
              </w:rPr>
            </w:pPr>
            <w:r>
              <w:rPr>
                <w:rFonts w:hint="eastAsia" w:ascii="CESI仿宋-GB2312" w:hAnsi="CESI仿宋-GB2312" w:eastAsia="CESI仿宋-GB2312" w:cs="CESI仿宋-GB2312"/>
                <w:szCs w:val="24"/>
                <w:lang w:eastAsia="zh-CN"/>
              </w:rPr>
              <w:t>天河街道办事处</w:t>
            </w:r>
          </w:p>
        </w:tc>
        <w:tc>
          <w:tcPr>
            <w:tcW w:w="937" w:type="dxa"/>
            <w:noWrap/>
            <w:tcMar>
              <w:top w:w="0" w:type="dxa"/>
              <w:left w:w="84" w:type="dxa"/>
              <w:bottom w:w="0" w:type="dxa"/>
              <w:right w:w="84" w:type="dxa"/>
            </w:tcMar>
            <w:vAlign w:val="center"/>
          </w:tcPr>
          <w:p w14:paraId="14971D0E">
            <w:pPr>
              <w:pStyle w:val="4"/>
              <w:widowControl/>
              <w:spacing w:before="0" w:beforeAutospacing="0" w:after="0" w:afterAutospacing="0" w:line="400" w:lineRule="exact"/>
              <w:jc w:val="center"/>
              <w:rPr>
                <w:rFonts w:hint="eastAsia" w:ascii="CESI仿宋-GB2312" w:hAnsi="CESI仿宋-GB2312" w:eastAsia="CESI仿宋-GB2312" w:cs="CESI仿宋-GB2312"/>
                <w:szCs w:val="24"/>
                <w:lang w:val="en-US" w:eastAsia="zh-CN"/>
              </w:rPr>
            </w:pPr>
            <w:r>
              <w:rPr>
                <w:rFonts w:hint="eastAsia" w:ascii="CESI仿宋-GB2312" w:hAnsi="CESI仿宋-GB2312" w:eastAsia="CESI仿宋-GB2312" w:cs="CESI仿宋-GB2312"/>
                <w:szCs w:val="24"/>
                <w:lang w:val="en-US" w:eastAsia="zh-CN"/>
              </w:rPr>
              <w:t>0</w:t>
            </w:r>
          </w:p>
        </w:tc>
        <w:tc>
          <w:tcPr>
            <w:tcW w:w="878" w:type="dxa"/>
            <w:noWrap/>
            <w:tcMar>
              <w:top w:w="0" w:type="dxa"/>
              <w:left w:w="84" w:type="dxa"/>
              <w:bottom w:w="0" w:type="dxa"/>
              <w:right w:w="84" w:type="dxa"/>
            </w:tcMar>
            <w:vAlign w:val="center"/>
          </w:tcPr>
          <w:p w14:paraId="7D167413">
            <w:pPr>
              <w:pStyle w:val="4"/>
              <w:widowControl/>
              <w:spacing w:before="0" w:beforeAutospacing="0" w:after="0" w:afterAutospacing="0" w:line="400" w:lineRule="exact"/>
              <w:jc w:val="center"/>
              <w:rPr>
                <w:rFonts w:hint="eastAsia" w:ascii="CESI仿宋-GB2312" w:hAnsi="CESI仿宋-GB2312" w:eastAsia="CESI仿宋-GB2312" w:cs="CESI仿宋-GB2312"/>
                <w:szCs w:val="24"/>
                <w:lang w:val="en-US" w:eastAsia="zh-CN"/>
              </w:rPr>
            </w:pPr>
            <w:r>
              <w:rPr>
                <w:rFonts w:hint="eastAsia" w:ascii="CESI仿宋-GB2312" w:hAnsi="CESI仿宋-GB2312" w:eastAsia="CESI仿宋-GB2312" w:cs="CESI仿宋-GB2312"/>
                <w:szCs w:val="24"/>
                <w:lang w:val="en-US" w:eastAsia="zh-CN"/>
              </w:rPr>
              <w:t>0</w:t>
            </w:r>
          </w:p>
        </w:tc>
        <w:tc>
          <w:tcPr>
            <w:tcW w:w="952" w:type="dxa"/>
            <w:noWrap/>
            <w:tcMar>
              <w:top w:w="0" w:type="dxa"/>
              <w:left w:w="84" w:type="dxa"/>
              <w:bottom w:w="0" w:type="dxa"/>
              <w:right w:w="84" w:type="dxa"/>
            </w:tcMar>
            <w:vAlign w:val="center"/>
          </w:tcPr>
          <w:p w14:paraId="6AE17694">
            <w:pPr>
              <w:pStyle w:val="4"/>
              <w:widowControl/>
              <w:spacing w:before="0" w:beforeAutospacing="0" w:after="0" w:afterAutospacing="0" w:line="400" w:lineRule="exact"/>
              <w:jc w:val="center"/>
              <w:rPr>
                <w:rFonts w:hint="default" w:ascii="CESI仿宋-GB2312" w:hAnsi="CESI仿宋-GB2312" w:eastAsia="CESI仿宋-GB2312" w:cs="CESI仿宋-GB2312"/>
                <w:szCs w:val="24"/>
                <w:lang w:val="en-US" w:eastAsia="zh-CN"/>
              </w:rPr>
            </w:pPr>
            <w:r>
              <w:rPr>
                <w:rFonts w:hint="eastAsia" w:ascii="CESI仿宋-GB2312" w:hAnsi="CESI仿宋-GB2312" w:eastAsia="CESI仿宋-GB2312" w:cs="CESI仿宋-GB2312"/>
                <w:szCs w:val="24"/>
                <w:lang w:val="en-US" w:eastAsia="zh-CN"/>
              </w:rPr>
              <w:t>54</w:t>
            </w:r>
          </w:p>
        </w:tc>
        <w:tc>
          <w:tcPr>
            <w:tcW w:w="1065" w:type="dxa"/>
            <w:noWrap/>
            <w:tcMar>
              <w:top w:w="0" w:type="dxa"/>
              <w:left w:w="84" w:type="dxa"/>
              <w:bottom w:w="0" w:type="dxa"/>
              <w:right w:w="84" w:type="dxa"/>
            </w:tcMar>
            <w:vAlign w:val="center"/>
          </w:tcPr>
          <w:p w14:paraId="62671A3B">
            <w:pPr>
              <w:pStyle w:val="4"/>
              <w:widowControl/>
              <w:spacing w:before="0" w:beforeAutospacing="0" w:after="0" w:afterAutospacing="0" w:line="400" w:lineRule="exact"/>
              <w:jc w:val="center"/>
              <w:rPr>
                <w:rFonts w:hint="eastAsia" w:ascii="CESI仿宋-GB2312" w:hAnsi="CESI仿宋-GB2312" w:eastAsia="CESI仿宋-GB2312" w:cs="CESI仿宋-GB2312"/>
                <w:szCs w:val="24"/>
                <w:lang w:val="en-US" w:eastAsia="zh-CN"/>
              </w:rPr>
            </w:pPr>
            <w:r>
              <w:rPr>
                <w:rFonts w:hint="eastAsia" w:ascii="CESI仿宋-GB2312" w:hAnsi="CESI仿宋-GB2312" w:eastAsia="CESI仿宋-GB2312" w:cs="CESI仿宋-GB2312"/>
                <w:szCs w:val="24"/>
                <w:lang w:val="en-US" w:eastAsia="zh-CN"/>
              </w:rPr>
              <w:t>0</w:t>
            </w:r>
          </w:p>
        </w:tc>
        <w:tc>
          <w:tcPr>
            <w:tcW w:w="795" w:type="dxa"/>
            <w:noWrap/>
            <w:tcMar>
              <w:top w:w="0" w:type="dxa"/>
              <w:left w:w="84" w:type="dxa"/>
              <w:bottom w:w="0" w:type="dxa"/>
              <w:right w:w="84" w:type="dxa"/>
            </w:tcMar>
            <w:vAlign w:val="center"/>
          </w:tcPr>
          <w:p w14:paraId="287FA1FF">
            <w:pPr>
              <w:pStyle w:val="4"/>
              <w:widowControl/>
              <w:spacing w:before="0" w:beforeAutospacing="0" w:after="0" w:afterAutospacing="0" w:line="400" w:lineRule="exact"/>
              <w:jc w:val="center"/>
              <w:rPr>
                <w:rFonts w:hint="eastAsia" w:ascii="CESI仿宋-GB2312" w:hAnsi="CESI仿宋-GB2312" w:eastAsia="CESI仿宋-GB2312" w:cs="CESI仿宋-GB2312"/>
                <w:szCs w:val="24"/>
                <w:lang w:val="en-US" w:eastAsia="zh-CN"/>
              </w:rPr>
            </w:pPr>
            <w:r>
              <w:rPr>
                <w:rFonts w:hint="eastAsia" w:ascii="CESI仿宋-GB2312" w:hAnsi="CESI仿宋-GB2312" w:eastAsia="CESI仿宋-GB2312" w:cs="CESI仿宋-GB2312"/>
                <w:szCs w:val="24"/>
                <w:lang w:val="en-US" w:eastAsia="zh-CN"/>
              </w:rPr>
              <w:t>0</w:t>
            </w:r>
          </w:p>
        </w:tc>
        <w:tc>
          <w:tcPr>
            <w:tcW w:w="885" w:type="dxa"/>
            <w:noWrap/>
            <w:tcMar>
              <w:top w:w="0" w:type="dxa"/>
              <w:left w:w="84" w:type="dxa"/>
              <w:bottom w:w="0" w:type="dxa"/>
              <w:right w:w="84" w:type="dxa"/>
            </w:tcMar>
            <w:vAlign w:val="center"/>
          </w:tcPr>
          <w:p w14:paraId="5B6BC94A">
            <w:pPr>
              <w:pStyle w:val="4"/>
              <w:widowControl/>
              <w:spacing w:before="0" w:beforeAutospacing="0" w:after="0" w:afterAutospacing="0" w:line="400" w:lineRule="exact"/>
              <w:jc w:val="center"/>
              <w:rPr>
                <w:rFonts w:hint="eastAsia" w:ascii="CESI仿宋-GB2312" w:hAnsi="CESI仿宋-GB2312" w:eastAsia="CESI仿宋-GB2312" w:cs="CESI仿宋-GB2312"/>
                <w:szCs w:val="24"/>
                <w:lang w:val="en-US" w:eastAsia="zh-CN"/>
              </w:rPr>
            </w:pPr>
            <w:r>
              <w:rPr>
                <w:rFonts w:hint="eastAsia" w:ascii="CESI仿宋-GB2312" w:hAnsi="CESI仿宋-GB2312" w:eastAsia="CESI仿宋-GB2312" w:cs="CESI仿宋-GB2312"/>
                <w:szCs w:val="24"/>
                <w:lang w:val="en-US" w:eastAsia="zh-CN"/>
              </w:rPr>
              <w:t>0</w:t>
            </w:r>
          </w:p>
        </w:tc>
        <w:tc>
          <w:tcPr>
            <w:tcW w:w="885" w:type="dxa"/>
            <w:noWrap/>
            <w:tcMar>
              <w:top w:w="0" w:type="dxa"/>
              <w:left w:w="84" w:type="dxa"/>
              <w:bottom w:w="0" w:type="dxa"/>
              <w:right w:w="84" w:type="dxa"/>
            </w:tcMar>
            <w:vAlign w:val="center"/>
          </w:tcPr>
          <w:p w14:paraId="47100626">
            <w:pPr>
              <w:pStyle w:val="4"/>
              <w:widowControl/>
              <w:spacing w:before="0" w:beforeAutospacing="0" w:after="0" w:afterAutospacing="0" w:line="400" w:lineRule="exact"/>
              <w:jc w:val="center"/>
              <w:rPr>
                <w:rFonts w:hint="eastAsia" w:ascii="CESI仿宋-GB2312" w:hAnsi="CESI仿宋-GB2312" w:eastAsia="CESI仿宋-GB2312" w:cs="CESI仿宋-GB2312"/>
                <w:szCs w:val="24"/>
                <w:lang w:val="en-US" w:eastAsia="zh-CN"/>
              </w:rPr>
            </w:pPr>
            <w:r>
              <w:rPr>
                <w:rFonts w:hint="eastAsia" w:ascii="CESI仿宋-GB2312" w:hAnsi="CESI仿宋-GB2312" w:eastAsia="CESI仿宋-GB2312" w:cs="CESI仿宋-GB2312"/>
                <w:szCs w:val="24"/>
                <w:lang w:val="en-US" w:eastAsia="zh-CN"/>
              </w:rPr>
              <w:t>0</w:t>
            </w:r>
          </w:p>
        </w:tc>
        <w:tc>
          <w:tcPr>
            <w:tcW w:w="1268" w:type="dxa"/>
            <w:noWrap/>
            <w:tcMar>
              <w:top w:w="0" w:type="dxa"/>
              <w:left w:w="84" w:type="dxa"/>
              <w:bottom w:w="0" w:type="dxa"/>
              <w:right w:w="84" w:type="dxa"/>
            </w:tcMar>
            <w:vAlign w:val="center"/>
          </w:tcPr>
          <w:p w14:paraId="7BD11489">
            <w:pPr>
              <w:pStyle w:val="4"/>
              <w:widowControl/>
              <w:spacing w:before="0" w:beforeAutospacing="0" w:after="0" w:afterAutospacing="0" w:line="400" w:lineRule="exact"/>
              <w:jc w:val="center"/>
              <w:rPr>
                <w:rFonts w:hint="eastAsia" w:ascii="CESI仿宋-GB2312" w:hAnsi="CESI仿宋-GB2312" w:eastAsia="CESI仿宋-GB2312" w:cs="CESI仿宋-GB2312"/>
                <w:szCs w:val="24"/>
                <w:lang w:val="en-US" w:eastAsia="zh-CN"/>
              </w:rPr>
            </w:pPr>
            <w:r>
              <w:rPr>
                <w:rFonts w:hint="eastAsia" w:ascii="CESI仿宋-GB2312" w:hAnsi="CESI仿宋-GB2312" w:eastAsia="CESI仿宋-GB2312" w:cs="CESI仿宋-GB2312"/>
                <w:szCs w:val="24"/>
                <w:lang w:val="en-US" w:eastAsia="zh-CN"/>
              </w:rPr>
              <w:t>0</w:t>
            </w:r>
          </w:p>
        </w:tc>
      </w:tr>
      <w:tr w14:paraId="38839A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755" w:hRule="atLeast"/>
          <w:jc w:val="center"/>
        </w:trPr>
        <w:tc>
          <w:tcPr>
            <w:tcW w:w="751" w:type="dxa"/>
            <w:vMerge w:val="continue"/>
            <w:noWrap/>
            <w:tcMar>
              <w:top w:w="0" w:type="dxa"/>
              <w:left w:w="84" w:type="dxa"/>
              <w:bottom w:w="0" w:type="dxa"/>
              <w:right w:w="84" w:type="dxa"/>
            </w:tcMar>
            <w:vAlign w:val="center"/>
          </w:tcPr>
          <w:p w14:paraId="74023E15">
            <w:pPr>
              <w:pStyle w:val="4"/>
              <w:widowControl/>
              <w:spacing w:before="0" w:beforeAutospacing="0" w:after="0" w:afterAutospacing="0" w:line="400" w:lineRule="exact"/>
              <w:jc w:val="center"/>
              <w:rPr>
                <w:rFonts w:hint="eastAsia" w:ascii="CESI仿宋-GB2312" w:hAnsi="CESI仿宋-GB2312" w:eastAsia="CESI仿宋-GB2312" w:cs="CESI仿宋-GB2312"/>
                <w:szCs w:val="24"/>
              </w:rPr>
            </w:pPr>
          </w:p>
        </w:tc>
        <w:tc>
          <w:tcPr>
            <w:tcW w:w="937" w:type="dxa"/>
            <w:noWrap/>
            <w:tcMar>
              <w:top w:w="0" w:type="dxa"/>
              <w:left w:w="84" w:type="dxa"/>
              <w:bottom w:w="0" w:type="dxa"/>
              <w:right w:w="84" w:type="dxa"/>
            </w:tcMar>
            <w:vAlign w:val="center"/>
          </w:tcPr>
          <w:p w14:paraId="2A42B77D">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eastAsia" w:ascii="CESI黑体-GB2312" w:hAnsi="CESI黑体-GB2312" w:eastAsia="CESI黑体-GB2312" w:cs="CESI黑体-GB2312"/>
                <w:szCs w:val="24"/>
              </w:rPr>
            </w:pPr>
            <w:r>
              <w:rPr>
                <w:rFonts w:hint="eastAsia" w:ascii="CESI黑体-GB2312" w:hAnsi="CESI黑体-GB2312" w:eastAsia="CESI黑体-GB2312" w:cs="CESI黑体-GB2312"/>
                <w:bCs/>
                <w:szCs w:val="24"/>
              </w:rPr>
              <w:t>限制开展生产经营活动</w:t>
            </w:r>
          </w:p>
        </w:tc>
        <w:tc>
          <w:tcPr>
            <w:tcW w:w="878" w:type="dxa"/>
            <w:noWrap/>
            <w:tcMar>
              <w:top w:w="0" w:type="dxa"/>
              <w:left w:w="84" w:type="dxa"/>
              <w:bottom w:w="0" w:type="dxa"/>
              <w:right w:w="84" w:type="dxa"/>
            </w:tcMar>
            <w:vAlign w:val="center"/>
          </w:tcPr>
          <w:p w14:paraId="5EDBC522">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eastAsia" w:ascii="CESI黑体-GB2312" w:hAnsi="CESI黑体-GB2312" w:eastAsia="CESI黑体-GB2312" w:cs="CESI黑体-GB2312"/>
                <w:szCs w:val="24"/>
              </w:rPr>
            </w:pPr>
            <w:r>
              <w:rPr>
                <w:rFonts w:hint="eastAsia" w:ascii="CESI黑体-GB2312" w:hAnsi="CESI黑体-GB2312" w:eastAsia="CESI黑体-GB2312" w:cs="CESI黑体-GB2312"/>
                <w:bCs/>
                <w:szCs w:val="24"/>
              </w:rPr>
              <w:t>责令停产停业</w:t>
            </w:r>
          </w:p>
        </w:tc>
        <w:tc>
          <w:tcPr>
            <w:tcW w:w="952" w:type="dxa"/>
            <w:noWrap/>
            <w:tcMar>
              <w:top w:w="0" w:type="dxa"/>
              <w:left w:w="84" w:type="dxa"/>
              <w:bottom w:w="0" w:type="dxa"/>
              <w:right w:w="84" w:type="dxa"/>
            </w:tcMar>
            <w:vAlign w:val="center"/>
          </w:tcPr>
          <w:p w14:paraId="31AB55F0">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eastAsia" w:ascii="CESI黑体-GB2312" w:hAnsi="CESI黑体-GB2312" w:eastAsia="CESI黑体-GB2312" w:cs="CESI黑体-GB2312"/>
                <w:szCs w:val="24"/>
              </w:rPr>
            </w:pPr>
            <w:r>
              <w:rPr>
                <w:rFonts w:hint="eastAsia" w:ascii="CESI黑体-GB2312" w:hAnsi="CESI黑体-GB2312" w:eastAsia="CESI黑体-GB2312" w:cs="CESI黑体-GB2312"/>
                <w:szCs w:val="24"/>
              </w:rPr>
              <w:t>责令关闭</w:t>
            </w:r>
          </w:p>
        </w:tc>
        <w:tc>
          <w:tcPr>
            <w:tcW w:w="1065" w:type="dxa"/>
            <w:noWrap/>
            <w:tcMar>
              <w:top w:w="0" w:type="dxa"/>
              <w:left w:w="84" w:type="dxa"/>
              <w:bottom w:w="0" w:type="dxa"/>
              <w:right w:w="84" w:type="dxa"/>
            </w:tcMar>
            <w:vAlign w:val="center"/>
          </w:tcPr>
          <w:p w14:paraId="39D304BA">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eastAsia" w:ascii="CESI黑体-GB2312" w:hAnsi="CESI黑体-GB2312" w:eastAsia="CESI黑体-GB2312" w:cs="CESI黑体-GB2312"/>
                <w:szCs w:val="24"/>
              </w:rPr>
            </w:pPr>
            <w:r>
              <w:rPr>
                <w:rFonts w:hint="eastAsia" w:ascii="CESI黑体-GB2312" w:hAnsi="CESI黑体-GB2312" w:eastAsia="CESI黑体-GB2312" w:cs="CESI黑体-GB2312"/>
                <w:szCs w:val="24"/>
              </w:rPr>
              <w:t>限制从业</w:t>
            </w:r>
          </w:p>
        </w:tc>
        <w:tc>
          <w:tcPr>
            <w:tcW w:w="795" w:type="dxa"/>
            <w:noWrap/>
            <w:tcMar>
              <w:top w:w="0" w:type="dxa"/>
              <w:left w:w="84" w:type="dxa"/>
              <w:bottom w:w="0" w:type="dxa"/>
              <w:right w:w="84" w:type="dxa"/>
            </w:tcMar>
            <w:vAlign w:val="center"/>
          </w:tcPr>
          <w:p w14:paraId="0BE096C8">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eastAsia" w:ascii="CESI黑体-GB2312" w:hAnsi="CESI黑体-GB2312" w:eastAsia="CESI黑体-GB2312" w:cs="CESI黑体-GB2312"/>
                <w:szCs w:val="24"/>
              </w:rPr>
            </w:pPr>
            <w:r>
              <w:rPr>
                <w:rFonts w:hint="eastAsia" w:ascii="CESI黑体-GB2312" w:hAnsi="CESI黑体-GB2312" w:eastAsia="CESI黑体-GB2312" w:cs="CESI黑体-GB2312"/>
                <w:szCs w:val="24"/>
              </w:rPr>
              <w:t>行政拘留</w:t>
            </w:r>
          </w:p>
        </w:tc>
        <w:tc>
          <w:tcPr>
            <w:tcW w:w="885" w:type="dxa"/>
            <w:noWrap/>
            <w:tcMar>
              <w:top w:w="0" w:type="dxa"/>
              <w:left w:w="84" w:type="dxa"/>
              <w:bottom w:w="0" w:type="dxa"/>
              <w:right w:w="84" w:type="dxa"/>
            </w:tcMar>
            <w:vAlign w:val="center"/>
          </w:tcPr>
          <w:p w14:paraId="051A2A1E">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eastAsia" w:ascii="CESI黑体-GB2312" w:hAnsi="CESI黑体-GB2312" w:eastAsia="CESI黑体-GB2312" w:cs="CESI黑体-GB2312"/>
                <w:szCs w:val="24"/>
              </w:rPr>
            </w:pPr>
            <w:r>
              <w:rPr>
                <w:rFonts w:hint="eastAsia" w:ascii="CESI黑体-GB2312" w:hAnsi="CESI黑体-GB2312" w:eastAsia="CESI黑体-GB2312" w:cs="CESI黑体-GB2312"/>
                <w:szCs w:val="24"/>
              </w:rPr>
              <w:t>其他行政处罚</w:t>
            </w:r>
          </w:p>
        </w:tc>
        <w:tc>
          <w:tcPr>
            <w:tcW w:w="885" w:type="dxa"/>
            <w:noWrap/>
            <w:tcMar>
              <w:top w:w="0" w:type="dxa"/>
              <w:left w:w="84" w:type="dxa"/>
              <w:bottom w:w="0" w:type="dxa"/>
              <w:right w:w="84" w:type="dxa"/>
            </w:tcMar>
            <w:vAlign w:val="center"/>
          </w:tcPr>
          <w:p w14:paraId="5EE8B161">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eastAsia" w:ascii="CESI黑体-GB2312" w:hAnsi="CESI黑体-GB2312" w:eastAsia="CESI黑体-GB2312" w:cs="CESI黑体-GB2312"/>
                <w:szCs w:val="24"/>
              </w:rPr>
            </w:pPr>
            <w:r>
              <w:rPr>
                <w:rFonts w:hint="eastAsia" w:ascii="CESI黑体-GB2312" w:hAnsi="CESI黑体-GB2312" w:eastAsia="CESI黑体-GB2312" w:cs="CESI黑体-GB2312"/>
                <w:szCs w:val="24"/>
              </w:rPr>
              <w:t>合计</w:t>
            </w:r>
          </w:p>
          <w:p w14:paraId="3F4D07B4">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eastAsia" w:ascii="CESI黑体-GB2312" w:hAnsi="CESI黑体-GB2312" w:eastAsia="CESI黑体-GB2312" w:cs="CESI黑体-GB2312"/>
                <w:szCs w:val="24"/>
              </w:rPr>
            </w:pPr>
            <w:r>
              <w:rPr>
                <w:rFonts w:hint="eastAsia" w:ascii="CESI黑体-GB2312" w:hAnsi="CESI黑体-GB2312" w:eastAsia="CESI黑体-GB2312" w:cs="CESI黑体-GB2312"/>
                <w:szCs w:val="24"/>
              </w:rPr>
              <w:t>（宗）</w:t>
            </w:r>
          </w:p>
        </w:tc>
        <w:tc>
          <w:tcPr>
            <w:tcW w:w="1268" w:type="dxa"/>
            <w:noWrap/>
            <w:tcMar>
              <w:top w:w="0" w:type="dxa"/>
              <w:left w:w="84" w:type="dxa"/>
              <w:bottom w:w="0" w:type="dxa"/>
              <w:right w:w="84" w:type="dxa"/>
            </w:tcMar>
            <w:vAlign w:val="center"/>
          </w:tcPr>
          <w:p w14:paraId="47B43A22">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eastAsia" w:ascii="CESI黑体-GB2312" w:hAnsi="CESI黑体-GB2312" w:eastAsia="CESI黑体-GB2312" w:cs="CESI黑体-GB2312"/>
                <w:szCs w:val="24"/>
              </w:rPr>
            </w:pPr>
            <w:r>
              <w:rPr>
                <w:rFonts w:hint="eastAsia" w:ascii="CESI黑体-GB2312" w:hAnsi="CESI黑体-GB2312" w:eastAsia="CESI黑体-GB2312" w:cs="CESI黑体-GB2312"/>
                <w:szCs w:val="24"/>
              </w:rPr>
              <w:t>罚没金额（万元）</w:t>
            </w:r>
          </w:p>
        </w:tc>
      </w:tr>
      <w:tr w14:paraId="652412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755" w:hRule="atLeast"/>
          <w:jc w:val="center"/>
        </w:trPr>
        <w:tc>
          <w:tcPr>
            <w:tcW w:w="751" w:type="dxa"/>
            <w:vMerge w:val="continue"/>
            <w:tcBorders>
              <w:bottom w:val="single" w:color="auto" w:sz="12" w:space="0"/>
            </w:tcBorders>
            <w:noWrap/>
            <w:tcMar>
              <w:top w:w="0" w:type="dxa"/>
              <w:left w:w="84" w:type="dxa"/>
              <w:bottom w:w="0" w:type="dxa"/>
              <w:right w:w="84" w:type="dxa"/>
            </w:tcMar>
            <w:vAlign w:val="center"/>
          </w:tcPr>
          <w:p w14:paraId="453B0C55">
            <w:pPr>
              <w:pStyle w:val="4"/>
              <w:widowControl/>
              <w:spacing w:before="0" w:beforeAutospacing="0" w:after="0" w:afterAutospacing="0" w:line="400" w:lineRule="exact"/>
              <w:jc w:val="center"/>
              <w:rPr>
                <w:rFonts w:hint="eastAsia" w:ascii="CESI仿宋-GB2312" w:hAnsi="CESI仿宋-GB2312" w:eastAsia="CESI仿宋-GB2312" w:cs="CESI仿宋-GB2312"/>
                <w:szCs w:val="24"/>
              </w:rPr>
            </w:pPr>
          </w:p>
        </w:tc>
        <w:tc>
          <w:tcPr>
            <w:tcW w:w="937" w:type="dxa"/>
            <w:tcBorders>
              <w:bottom w:val="single" w:color="auto" w:sz="12" w:space="0"/>
            </w:tcBorders>
            <w:noWrap/>
            <w:tcMar>
              <w:top w:w="0" w:type="dxa"/>
              <w:left w:w="84" w:type="dxa"/>
              <w:bottom w:w="0" w:type="dxa"/>
              <w:right w:w="84" w:type="dxa"/>
            </w:tcMar>
            <w:vAlign w:val="center"/>
          </w:tcPr>
          <w:p w14:paraId="07A80471">
            <w:pPr>
              <w:pStyle w:val="4"/>
              <w:widowControl/>
              <w:spacing w:before="0" w:beforeAutospacing="0" w:after="0" w:afterAutospacing="0" w:line="400" w:lineRule="exact"/>
              <w:jc w:val="center"/>
              <w:rPr>
                <w:rFonts w:hint="eastAsia" w:ascii="CESI仿宋-GB2312" w:hAnsi="CESI仿宋-GB2312" w:eastAsia="CESI仿宋-GB2312" w:cs="CESI仿宋-GB2312"/>
                <w:szCs w:val="24"/>
                <w:lang w:val="en-US" w:eastAsia="zh-CN"/>
              </w:rPr>
            </w:pPr>
            <w:r>
              <w:rPr>
                <w:rFonts w:hint="eastAsia" w:ascii="CESI仿宋-GB2312" w:hAnsi="CESI仿宋-GB2312" w:eastAsia="CESI仿宋-GB2312" w:cs="CESI仿宋-GB2312"/>
                <w:szCs w:val="24"/>
                <w:lang w:val="en-US" w:eastAsia="zh-CN"/>
              </w:rPr>
              <w:t>0</w:t>
            </w:r>
          </w:p>
        </w:tc>
        <w:tc>
          <w:tcPr>
            <w:tcW w:w="878" w:type="dxa"/>
            <w:tcBorders>
              <w:bottom w:val="single" w:color="auto" w:sz="12" w:space="0"/>
            </w:tcBorders>
            <w:noWrap/>
            <w:tcMar>
              <w:top w:w="0" w:type="dxa"/>
              <w:left w:w="84" w:type="dxa"/>
              <w:bottom w:w="0" w:type="dxa"/>
              <w:right w:w="84" w:type="dxa"/>
            </w:tcMar>
            <w:vAlign w:val="center"/>
          </w:tcPr>
          <w:p w14:paraId="4D4B170B">
            <w:pPr>
              <w:pStyle w:val="4"/>
              <w:widowControl/>
              <w:spacing w:before="0" w:beforeAutospacing="0" w:after="0" w:afterAutospacing="0" w:line="400" w:lineRule="exact"/>
              <w:jc w:val="center"/>
              <w:rPr>
                <w:rFonts w:hint="eastAsia" w:ascii="CESI仿宋-GB2312" w:hAnsi="CESI仿宋-GB2312" w:eastAsia="CESI仿宋-GB2312" w:cs="CESI仿宋-GB2312"/>
                <w:szCs w:val="24"/>
                <w:lang w:val="en-US" w:eastAsia="zh-CN"/>
              </w:rPr>
            </w:pPr>
            <w:r>
              <w:rPr>
                <w:rFonts w:hint="eastAsia" w:ascii="CESI仿宋-GB2312" w:hAnsi="CESI仿宋-GB2312" w:eastAsia="CESI仿宋-GB2312" w:cs="CESI仿宋-GB2312"/>
                <w:szCs w:val="24"/>
                <w:lang w:val="en-US" w:eastAsia="zh-CN"/>
              </w:rPr>
              <w:t>0</w:t>
            </w:r>
          </w:p>
        </w:tc>
        <w:tc>
          <w:tcPr>
            <w:tcW w:w="952" w:type="dxa"/>
            <w:tcBorders>
              <w:bottom w:val="single" w:color="auto" w:sz="12" w:space="0"/>
            </w:tcBorders>
            <w:noWrap/>
            <w:tcMar>
              <w:top w:w="0" w:type="dxa"/>
              <w:left w:w="84" w:type="dxa"/>
              <w:bottom w:w="0" w:type="dxa"/>
              <w:right w:w="84" w:type="dxa"/>
            </w:tcMar>
            <w:vAlign w:val="center"/>
          </w:tcPr>
          <w:p w14:paraId="38D26AC0">
            <w:pPr>
              <w:pStyle w:val="4"/>
              <w:widowControl/>
              <w:spacing w:before="0" w:beforeAutospacing="0" w:after="0" w:afterAutospacing="0" w:line="400" w:lineRule="exact"/>
              <w:jc w:val="center"/>
              <w:rPr>
                <w:rFonts w:hint="eastAsia" w:ascii="CESI仿宋-GB2312" w:hAnsi="CESI仿宋-GB2312" w:eastAsia="CESI仿宋-GB2312" w:cs="CESI仿宋-GB2312"/>
                <w:szCs w:val="24"/>
                <w:lang w:val="en-US" w:eastAsia="zh-CN"/>
              </w:rPr>
            </w:pPr>
            <w:r>
              <w:rPr>
                <w:rFonts w:hint="eastAsia" w:ascii="CESI仿宋-GB2312" w:hAnsi="CESI仿宋-GB2312" w:eastAsia="CESI仿宋-GB2312" w:cs="CESI仿宋-GB2312"/>
                <w:szCs w:val="24"/>
                <w:lang w:val="en-US" w:eastAsia="zh-CN"/>
              </w:rPr>
              <w:t>0</w:t>
            </w:r>
          </w:p>
        </w:tc>
        <w:tc>
          <w:tcPr>
            <w:tcW w:w="1065" w:type="dxa"/>
            <w:tcBorders>
              <w:bottom w:val="single" w:color="auto" w:sz="12" w:space="0"/>
            </w:tcBorders>
            <w:noWrap/>
            <w:tcMar>
              <w:top w:w="0" w:type="dxa"/>
              <w:left w:w="84" w:type="dxa"/>
              <w:bottom w:w="0" w:type="dxa"/>
              <w:right w:w="84" w:type="dxa"/>
            </w:tcMar>
            <w:vAlign w:val="center"/>
          </w:tcPr>
          <w:p w14:paraId="7A1560D1">
            <w:pPr>
              <w:pStyle w:val="4"/>
              <w:widowControl/>
              <w:spacing w:before="0" w:beforeAutospacing="0" w:after="0" w:afterAutospacing="0" w:line="400" w:lineRule="exact"/>
              <w:jc w:val="center"/>
              <w:rPr>
                <w:rFonts w:hint="eastAsia" w:ascii="CESI仿宋-GB2312" w:hAnsi="CESI仿宋-GB2312" w:eastAsia="CESI仿宋-GB2312" w:cs="CESI仿宋-GB2312"/>
                <w:szCs w:val="24"/>
                <w:lang w:val="en-US" w:eastAsia="zh-CN"/>
              </w:rPr>
            </w:pPr>
            <w:r>
              <w:rPr>
                <w:rFonts w:hint="eastAsia" w:ascii="CESI仿宋-GB2312" w:hAnsi="CESI仿宋-GB2312" w:eastAsia="CESI仿宋-GB2312" w:cs="CESI仿宋-GB2312"/>
                <w:szCs w:val="24"/>
                <w:lang w:val="en-US" w:eastAsia="zh-CN"/>
              </w:rPr>
              <w:t>0</w:t>
            </w:r>
          </w:p>
        </w:tc>
        <w:tc>
          <w:tcPr>
            <w:tcW w:w="795" w:type="dxa"/>
            <w:tcBorders>
              <w:bottom w:val="single" w:color="auto" w:sz="12" w:space="0"/>
            </w:tcBorders>
            <w:noWrap/>
            <w:tcMar>
              <w:top w:w="0" w:type="dxa"/>
              <w:left w:w="84" w:type="dxa"/>
              <w:bottom w:w="0" w:type="dxa"/>
              <w:right w:w="84" w:type="dxa"/>
            </w:tcMar>
            <w:vAlign w:val="center"/>
          </w:tcPr>
          <w:p w14:paraId="4BE55F3B">
            <w:pPr>
              <w:pStyle w:val="4"/>
              <w:widowControl/>
              <w:spacing w:before="0" w:beforeAutospacing="0" w:after="0" w:afterAutospacing="0" w:line="400" w:lineRule="exact"/>
              <w:jc w:val="center"/>
              <w:rPr>
                <w:rFonts w:hint="eastAsia" w:ascii="CESI仿宋-GB2312" w:hAnsi="CESI仿宋-GB2312" w:eastAsia="CESI仿宋-GB2312" w:cs="CESI仿宋-GB2312"/>
                <w:szCs w:val="24"/>
                <w:lang w:val="en-US" w:eastAsia="zh-CN"/>
              </w:rPr>
            </w:pPr>
            <w:r>
              <w:rPr>
                <w:rFonts w:hint="eastAsia" w:ascii="CESI仿宋-GB2312" w:hAnsi="CESI仿宋-GB2312" w:eastAsia="CESI仿宋-GB2312" w:cs="CESI仿宋-GB2312"/>
                <w:szCs w:val="24"/>
                <w:lang w:val="en-US" w:eastAsia="zh-CN"/>
              </w:rPr>
              <w:t>0</w:t>
            </w:r>
          </w:p>
        </w:tc>
        <w:tc>
          <w:tcPr>
            <w:tcW w:w="885" w:type="dxa"/>
            <w:tcBorders>
              <w:bottom w:val="single" w:color="auto" w:sz="12" w:space="0"/>
            </w:tcBorders>
            <w:noWrap/>
            <w:tcMar>
              <w:top w:w="0" w:type="dxa"/>
              <w:left w:w="84" w:type="dxa"/>
              <w:bottom w:w="0" w:type="dxa"/>
              <w:right w:w="84" w:type="dxa"/>
            </w:tcMar>
            <w:vAlign w:val="center"/>
          </w:tcPr>
          <w:p w14:paraId="6A5A9091">
            <w:pPr>
              <w:pStyle w:val="4"/>
              <w:widowControl/>
              <w:spacing w:before="0" w:beforeAutospacing="0" w:after="0" w:afterAutospacing="0" w:line="400" w:lineRule="exact"/>
              <w:jc w:val="center"/>
              <w:rPr>
                <w:rFonts w:hint="eastAsia" w:ascii="CESI仿宋-GB2312" w:hAnsi="CESI仿宋-GB2312" w:eastAsia="CESI仿宋-GB2312" w:cs="CESI仿宋-GB2312"/>
                <w:szCs w:val="24"/>
                <w:lang w:val="en-US" w:eastAsia="zh-CN"/>
              </w:rPr>
            </w:pPr>
            <w:r>
              <w:rPr>
                <w:rFonts w:hint="eastAsia" w:ascii="CESI仿宋-GB2312" w:hAnsi="CESI仿宋-GB2312" w:eastAsia="CESI仿宋-GB2312" w:cs="CESI仿宋-GB2312"/>
                <w:szCs w:val="24"/>
                <w:lang w:val="en-US" w:eastAsia="zh-CN"/>
              </w:rPr>
              <w:t>0</w:t>
            </w:r>
          </w:p>
        </w:tc>
        <w:tc>
          <w:tcPr>
            <w:tcW w:w="885" w:type="dxa"/>
            <w:tcBorders>
              <w:bottom w:val="single" w:color="auto" w:sz="12" w:space="0"/>
            </w:tcBorders>
            <w:noWrap/>
            <w:tcMar>
              <w:top w:w="0" w:type="dxa"/>
              <w:left w:w="84" w:type="dxa"/>
              <w:bottom w:w="0" w:type="dxa"/>
              <w:right w:w="84" w:type="dxa"/>
            </w:tcMar>
            <w:vAlign w:val="center"/>
          </w:tcPr>
          <w:p w14:paraId="31570CF0">
            <w:pPr>
              <w:pStyle w:val="4"/>
              <w:widowControl/>
              <w:spacing w:before="0" w:beforeAutospacing="0" w:after="0" w:afterAutospacing="0" w:line="400" w:lineRule="exact"/>
              <w:jc w:val="center"/>
              <w:rPr>
                <w:rFonts w:hint="default" w:ascii="CESI仿宋-GB2312" w:hAnsi="CESI仿宋-GB2312" w:eastAsia="CESI仿宋-GB2312" w:cs="CESI仿宋-GB2312"/>
                <w:szCs w:val="24"/>
                <w:lang w:val="en-US" w:eastAsia="zh-CN"/>
              </w:rPr>
            </w:pPr>
            <w:r>
              <w:rPr>
                <w:rFonts w:hint="eastAsia" w:ascii="CESI仿宋-GB2312" w:hAnsi="CESI仿宋-GB2312" w:eastAsia="CESI仿宋-GB2312" w:cs="CESI仿宋-GB2312"/>
                <w:szCs w:val="24"/>
                <w:lang w:val="en-US" w:eastAsia="zh-CN"/>
              </w:rPr>
              <w:t>54</w:t>
            </w:r>
          </w:p>
        </w:tc>
        <w:tc>
          <w:tcPr>
            <w:tcW w:w="1268" w:type="dxa"/>
            <w:tcBorders>
              <w:bottom w:val="single" w:color="auto" w:sz="12" w:space="0"/>
            </w:tcBorders>
            <w:noWrap/>
            <w:tcMar>
              <w:top w:w="0" w:type="dxa"/>
              <w:left w:w="84" w:type="dxa"/>
              <w:bottom w:w="0" w:type="dxa"/>
              <w:right w:w="84" w:type="dxa"/>
            </w:tcMar>
            <w:vAlign w:val="center"/>
          </w:tcPr>
          <w:p w14:paraId="475EB877">
            <w:pPr>
              <w:pStyle w:val="4"/>
              <w:widowControl/>
              <w:spacing w:before="0" w:beforeAutospacing="0" w:after="0" w:afterAutospacing="0" w:line="400" w:lineRule="exact"/>
              <w:jc w:val="center"/>
              <w:rPr>
                <w:rFonts w:hint="default" w:ascii="CESI仿宋-GB2312" w:hAnsi="CESI仿宋-GB2312" w:eastAsia="CESI仿宋-GB2312" w:cs="CESI仿宋-GB2312"/>
                <w:szCs w:val="24"/>
                <w:lang w:val="en-US" w:eastAsia="zh-CN"/>
              </w:rPr>
            </w:pPr>
            <w:r>
              <w:rPr>
                <w:rFonts w:hint="eastAsia" w:ascii="CESI仿宋-GB2312" w:hAnsi="CESI仿宋-GB2312" w:eastAsia="CESI仿宋-GB2312" w:cs="CESI仿宋-GB2312"/>
                <w:szCs w:val="24"/>
                <w:lang w:val="en-US" w:eastAsia="zh-CN"/>
              </w:rPr>
              <w:t>1.34</w:t>
            </w:r>
          </w:p>
        </w:tc>
      </w:tr>
    </w:tbl>
    <w:p w14:paraId="69A079DF">
      <w:pPr>
        <w:pStyle w:val="4"/>
        <w:widowControl/>
        <w:spacing w:before="180" w:beforeAutospacing="0" w:after="0" w:afterAutospacing="0" w:line="368" w:lineRule="atLeast"/>
        <w:ind w:firstLine="640" w:firstLineChars="200"/>
        <w:jc w:val="both"/>
        <w:rPr>
          <w:rFonts w:hint="eastAsia" w:ascii="CESI楷体-GB2312" w:hAnsi="CESI楷体-GB2312" w:eastAsia="CESI楷体-GB2312" w:cs="CESI楷体-GB2312"/>
          <w:b w:val="0"/>
          <w:bCs w:val="0"/>
          <w:sz w:val="32"/>
          <w:szCs w:val="32"/>
        </w:rPr>
      </w:pPr>
    </w:p>
    <w:p w14:paraId="56AEA884">
      <w:pPr>
        <w:pStyle w:val="4"/>
        <w:widowControl/>
        <w:spacing w:before="180" w:beforeAutospacing="0" w:after="0" w:afterAutospacing="0" w:line="368" w:lineRule="atLeast"/>
        <w:ind w:firstLine="640" w:firstLineChars="200"/>
        <w:jc w:val="both"/>
        <w:rPr>
          <w:rFonts w:hint="eastAsia" w:ascii="CESI楷体-GB2312" w:hAnsi="CESI楷体-GB2312" w:eastAsia="CESI楷体-GB2312" w:cs="CESI楷体-GB2312"/>
          <w:b w:val="0"/>
          <w:bCs w:val="0"/>
          <w:sz w:val="16"/>
          <w:szCs w:val="16"/>
        </w:rPr>
      </w:pPr>
      <w:r>
        <w:rPr>
          <w:rFonts w:hint="eastAsia" w:ascii="CESI楷体-GB2312" w:hAnsi="CESI楷体-GB2312" w:eastAsia="CESI楷体-GB2312" w:cs="CESI楷体-GB2312"/>
          <w:b w:val="0"/>
          <w:bCs w:val="0"/>
          <w:sz w:val="32"/>
          <w:szCs w:val="32"/>
        </w:rPr>
        <w:t>（二）202</w:t>
      </w:r>
      <w:r>
        <w:rPr>
          <w:rFonts w:hint="eastAsia" w:ascii="CESI楷体-GB2312" w:hAnsi="CESI楷体-GB2312" w:eastAsia="CESI楷体-GB2312" w:cs="CESI楷体-GB2312"/>
          <w:b w:val="0"/>
          <w:bCs w:val="0"/>
          <w:sz w:val="32"/>
          <w:szCs w:val="32"/>
          <w:lang w:val="en-US" w:eastAsia="zh-CN"/>
        </w:rPr>
        <w:t>4</w:t>
      </w:r>
      <w:r>
        <w:rPr>
          <w:rFonts w:hint="eastAsia" w:ascii="CESI楷体-GB2312" w:hAnsi="CESI楷体-GB2312" w:eastAsia="CESI楷体-GB2312" w:cs="CESI楷体-GB2312"/>
          <w:b w:val="0"/>
          <w:bCs w:val="0"/>
          <w:sz w:val="32"/>
          <w:szCs w:val="32"/>
        </w:rPr>
        <w:t>年行政许可实施情况统计表</w:t>
      </w: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15" w:type="dxa"/>
          <w:left w:w="15" w:type="dxa"/>
          <w:bottom w:w="15" w:type="dxa"/>
          <w:right w:w="15" w:type="dxa"/>
        </w:tblCellMar>
      </w:tblPr>
      <w:tblGrid>
        <w:gridCol w:w="1327"/>
        <w:gridCol w:w="1543"/>
        <w:gridCol w:w="1599"/>
        <w:gridCol w:w="1545"/>
        <w:gridCol w:w="1494"/>
        <w:gridCol w:w="1448"/>
      </w:tblGrid>
      <w:tr w14:paraId="66ABDA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420" w:hRule="atLeast"/>
          <w:jc w:val="center"/>
        </w:trPr>
        <w:tc>
          <w:tcPr>
            <w:tcW w:w="8956" w:type="dxa"/>
            <w:gridSpan w:val="6"/>
            <w:tcBorders>
              <w:top w:val="single" w:color="auto" w:sz="12" w:space="0"/>
            </w:tcBorders>
            <w:noWrap/>
            <w:tcMar>
              <w:top w:w="0" w:type="dxa"/>
              <w:left w:w="84" w:type="dxa"/>
              <w:bottom w:w="0" w:type="dxa"/>
              <w:right w:w="84" w:type="dxa"/>
            </w:tcMar>
            <w:vAlign w:val="center"/>
          </w:tcPr>
          <w:p w14:paraId="6CFD9431">
            <w:pPr>
              <w:pStyle w:val="4"/>
              <w:widowControl/>
              <w:spacing w:before="0" w:beforeAutospacing="0" w:after="0" w:afterAutospacing="0" w:line="420" w:lineRule="exact"/>
              <w:jc w:val="center"/>
              <w:rPr>
                <w:rFonts w:hint="eastAsia" w:ascii="CESI黑体-GB2312" w:hAnsi="CESI黑体-GB2312" w:eastAsia="CESI黑体-GB2312" w:cs="CESI黑体-GB2312"/>
                <w:bCs/>
                <w:szCs w:val="24"/>
              </w:rPr>
            </w:pPr>
            <w:r>
              <w:rPr>
                <w:rStyle w:val="7"/>
                <w:rFonts w:hint="eastAsia" w:ascii="CESI黑体-GB2312" w:hAnsi="CESI黑体-GB2312" w:eastAsia="CESI黑体-GB2312" w:cs="CESI黑体-GB2312"/>
                <w:b w:val="0"/>
                <w:bCs/>
                <w:szCs w:val="24"/>
              </w:rPr>
              <w:t>行政许可实施数量（宗）</w:t>
            </w:r>
          </w:p>
        </w:tc>
      </w:tr>
      <w:tr w14:paraId="336BBC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710" w:hRule="atLeast"/>
          <w:jc w:val="center"/>
        </w:trPr>
        <w:tc>
          <w:tcPr>
            <w:tcW w:w="1327" w:type="dxa"/>
            <w:noWrap/>
            <w:tcMar>
              <w:top w:w="0" w:type="dxa"/>
              <w:left w:w="84" w:type="dxa"/>
              <w:bottom w:w="0" w:type="dxa"/>
              <w:right w:w="84" w:type="dxa"/>
            </w:tcMar>
            <w:vAlign w:val="center"/>
          </w:tcPr>
          <w:p w14:paraId="388340FF">
            <w:pPr>
              <w:pStyle w:val="4"/>
              <w:widowControl/>
              <w:spacing w:before="0" w:beforeAutospacing="0" w:after="0" w:afterAutospacing="0" w:line="420" w:lineRule="exact"/>
              <w:jc w:val="center"/>
              <w:rPr>
                <w:rFonts w:hint="default" w:ascii="CESI黑体-GB2312" w:hAnsi="CESI黑体-GB2312" w:eastAsia="CESI黑体-GB2312" w:cs="CESI黑体-GB2312"/>
                <w:bCs/>
                <w:szCs w:val="24"/>
              </w:rPr>
            </w:pPr>
            <w:r>
              <w:rPr>
                <w:rStyle w:val="7"/>
                <w:rFonts w:hint="eastAsia" w:ascii="CESI黑体-GB2312" w:hAnsi="CESI黑体-GB2312" w:eastAsia="CESI黑体-GB2312" w:cs="CESI黑体-GB2312"/>
                <w:b w:val="0"/>
                <w:bCs/>
                <w:szCs w:val="24"/>
              </w:rPr>
              <w:t>单位</w:t>
            </w:r>
            <w:r>
              <w:rPr>
                <w:rStyle w:val="7"/>
                <w:rFonts w:hint="default" w:ascii="CESI黑体-GB2312" w:hAnsi="CESI黑体-GB2312" w:eastAsia="CESI黑体-GB2312" w:cs="CESI黑体-GB2312"/>
                <w:b w:val="0"/>
                <w:bCs/>
                <w:szCs w:val="24"/>
              </w:rPr>
              <w:t>名称</w:t>
            </w:r>
          </w:p>
        </w:tc>
        <w:tc>
          <w:tcPr>
            <w:tcW w:w="1543" w:type="dxa"/>
            <w:noWrap/>
            <w:tcMar>
              <w:top w:w="0" w:type="dxa"/>
              <w:left w:w="84" w:type="dxa"/>
              <w:bottom w:w="0" w:type="dxa"/>
              <w:right w:w="84" w:type="dxa"/>
            </w:tcMar>
            <w:vAlign w:val="center"/>
          </w:tcPr>
          <w:p w14:paraId="0F1BAAFD">
            <w:pPr>
              <w:pStyle w:val="4"/>
              <w:widowControl/>
              <w:spacing w:before="0" w:beforeAutospacing="0" w:after="0" w:afterAutospacing="0" w:line="420" w:lineRule="exact"/>
              <w:jc w:val="center"/>
              <w:rPr>
                <w:rFonts w:hint="eastAsia" w:ascii="CESI黑体-GB2312" w:hAnsi="CESI黑体-GB2312" w:eastAsia="CESI黑体-GB2312" w:cs="CESI黑体-GB2312"/>
                <w:bCs/>
                <w:szCs w:val="24"/>
              </w:rPr>
            </w:pPr>
            <w:r>
              <w:rPr>
                <w:rStyle w:val="7"/>
                <w:rFonts w:hint="eastAsia" w:ascii="CESI黑体-GB2312" w:hAnsi="CESI黑体-GB2312" w:eastAsia="CESI黑体-GB2312" w:cs="CESI黑体-GB2312"/>
                <w:b w:val="0"/>
                <w:bCs/>
                <w:szCs w:val="24"/>
              </w:rPr>
              <w:t>申请数量</w:t>
            </w:r>
          </w:p>
        </w:tc>
        <w:tc>
          <w:tcPr>
            <w:tcW w:w="1599" w:type="dxa"/>
            <w:noWrap/>
            <w:tcMar>
              <w:top w:w="0" w:type="dxa"/>
              <w:left w:w="84" w:type="dxa"/>
              <w:bottom w:w="0" w:type="dxa"/>
              <w:right w:w="84" w:type="dxa"/>
            </w:tcMar>
            <w:vAlign w:val="center"/>
          </w:tcPr>
          <w:p w14:paraId="53B9C5CB">
            <w:pPr>
              <w:pStyle w:val="4"/>
              <w:widowControl/>
              <w:spacing w:before="0" w:beforeAutospacing="0" w:after="0" w:afterAutospacing="0" w:line="420" w:lineRule="exact"/>
              <w:jc w:val="center"/>
              <w:rPr>
                <w:rFonts w:hint="eastAsia" w:ascii="CESI黑体-GB2312" w:hAnsi="CESI黑体-GB2312" w:eastAsia="CESI黑体-GB2312" w:cs="CESI黑体-GB2312"/>
                <w:bCs/>
                <w:szCs w:val="24"/>
              </w:rPr>
            </w:pPr>
            <w:r>
              <w:rPr>
                <w:rStyle w:val="7"/>
                <w:rFonts w:hint="eastAsia" w:ascii="CESI黑体-GB2312" w:hAnsi="CESI黑体-GB2312" w:eastAsia="CESI黑体-GB2312" w:cs="CESI黑体-GB2312"/>
                <w:b w:val="0"/>
                <w:bCs/>
                <w:szCs w:val="24"/>
              </w:rPr>
              <w:t>受理数量</w:t>
            </w:r>
          </w:p>
        </w:tc>
        <w:tc>
          <w:tcPr>
            <w:tcW w:w="1545" w:type="dxa"/>
            <w:noWrap/>
            <w:tcMar>
              <w:top w:w="0" w:type="dxa"/>
              <w:left w:w="84" w:type="dxa"/>
              <w:bottom w:w="0" w:type="dxa"/>
              <w:right w:w="84" w:type="dxa"/>
            </w:tcMar>
            <w:vAlign w:val="center"/>
          </w:tcPr>
          <w:p w14:paraId="542ED0E6">
            <w:pPr>
              <w:pStyle w:val="4"/>
              <w:widowControl/>
              <w:spacing w:before="0" w:beforeAutospacing="0" w:after="0" w:afterAutospacing="0" w:line="420" w:lineRule="exact"/>
              <w:jc w:val="center"/>
              <w:rPr>
                <w:rFonts w:hint="eastAsia" w:ascii="CESI黑体-GB2312" w:hAnsi="CESI黑体-GB2312" w:eastAsia="CESI黑体-GB2312" w:cs="CESI黑体-GB2312"/>
                <w:bCs/>
                <w:szCs w:val="24"/>
              </w:rPr>
            </w:pPr>
            <w:r>
              <w:rPr>
                <w:rStyle w:val="7"/>
                <w:rFonts w:hint="eastAsia" w:ascii="CESI黑体-GB2312" w:hAnsi="CESI黑体-GB2312" w:eastAsia="CESI黑体-GB2312" w:cs="CESI黑体-GB2312"/>
                <w:b w:val="0"/>
                <w:bCs/>
                <w:szCs w:val="24"/>
              </w:rPr>
              <w:t>许可数量</w:t>
            </w:r>
          </w:p>
        </w:tc>
        <w:tc>
          <w:tcPr>
            <w:tcW w:w="1494" w:type="dxa"/>
            <w:noWrap/>
            <w:tcMar>
              <w:top w:w="0" w:type="dxa"/>
              <w:left w:w="84" w:type="dxa"/>
              <w:bottom w:w="0" w:type="dxa"/>
              <w:right w:w="84" w:type="dxa"/>
            </w:tcMar>
            <w:vAlign w:val="center"/>
          </w:tcPr>
          <w:p w14:paraId="46310B2B">
            <w:pPr>
              <w:pStyle w:val="4"/>
              <w:widowControl/>
              <w:spacing w:before="0" w:beforeAutospacing="0" w:after="0" w:afterAutospacing="0" w:line="420" w:lineRule="exact"/>
              <w:jc w:val="center"/>
              <w:rPr>
                <w:rStyle w:val="7"/>
                <w:rFonts w:hint="eastAsia" w:ascii="CESI黑体-GB2312" w:hAnsi="CESI黑体-GB2312" w:eastAsia="CESI黑体-GB2312" w:cs="CESI黑体-GB2312"/>
                <w:b w:val="0"/>
                <w:bCs/>
                <w:szCs w:val="24"/>
              </w:rPr>
            </w:pPr>
            <w:r>
              <w:rPr>
                <w:rStyle w:val="7"/>
                <w:rFonts w:hint="eastAsia" w:ascii="CESI黑体-GB2312" w:hAnsi="CESI黑体-GB2312" w:eastAsia="CESI黑体-GB2312" w:cs="CESI黑体-GB2312"/>
                <w:b w:val="0"/>
                <w:bCs/>
                <w:szCs w:val="24"/>
              </w:rPr>
              <w:t>不予许可</w:t>
            </w:r>
          </w:p>
          <w:p w14:paraId="0CFA18A5">
            <w:pPr>
              <w:pStyle w:val="4"/>
              <w:widowControl/>
              <w:spacing w:before="0" w:beforeAutospacing="0" w:after="0" w:afterAutospacing="0" w:line="420" w:lineRule="exact"/>
              <w:jc w:val="center"/>
              <w:rPr>
                <w:rFonts w:hint="eastAsia" w:ascii="CESI黑体-GB2312" w:hAnsi="CESI黑体-GB2312" w:eastAsia="CESI黑体-GB2312" w:cs="CESI黑体-GB2312"/>
                <w:bCs/>
                <w:szCs w:val="24"/>
              </w:rPr>
            </w:pPr>
            <w:r>
              <w:rPr>
                <w:rStyle w:val="7"/>
                <w:rFonts w:hint="eastAsia" w:ascii="CESI黑体-GB2312" w:hAnsi="CESI黑体-GB2312" w:eastAsia="CESI黑体-GB2312" w:cs="CESI黑体-GB2312"/>
                <w:b w:val="0"/>
                <w:bCs/>
                <w:szCs w:val="24"/>
              </w:rPr>
              <w:t>数量</w:t>
            </w:r>
          </w:p>
        </w:tc>
        <w:tc>
          <w:tcPr>
            <w:tcW w:w="1448" w:type="dxa"/>
            <w:noWrap/>
            <w:tcMar>
              <w:top w:w="0" w:type="dxa"/>
              <w:left w:w="84" w:type="dxa"/>
              <w:bottom w:w="0" w:type="dxa"/>
              <w:right w:w="84" w:type="dxa"/>
            </w:tcMar>
            <w:vAlign w:val="center"/>
          </w:tcPr>
          <w:p w14:paraId="5810BB47">
            <w:pPr>
              <w:pStyle w:val="4"/>
              <w:widowControl/>
              <w:spacing w:before="0" w:beforeAutospacing="0" w:after="0" w:afterAutospacing="0" w:line="420" w:lineRule="exact"/>
              <w:jc w:val="center"/>
              <w:rPr>
                <w:rStyle w:val="7"/>
                <w:rFonts w:hint="eastAsia" w:ascii="CESI黑体-GB2312" w:hAnsi="CESI黑体-GB2312" w:eastAsia="CESI黑体-GB2312" w:cs="CESI黑体-GB2312"/>
                <w:b w:val="0"/>
                <w:bCs/>
                <w:szCs w:val="24"/>
              </w:rPr>
            </w:pPr>
            <w:r>
              <w:rPr>
                <w:rStyle w:val="7"/>
                <w:rFonts w:hint="eastAsia" w:ascii="CESI黑体-GB2312" w:hAnsi="CESI黑体-GB2312" w:eastAsia="CESI黑体-GB2312" w:cs="CESI黑体-GB2312"/>
                <w:b w:val="0"/>
                <w:bCs/>
                <w:szCs w:val="24"/>
              </w:rPr>
              <w:t>撤销许可</w:t>
            </w:r>
          </w:p>
          <w:p w14:paraId="35A1917A">
            <w:pPr>
              <w:pStyle w:val="4"/>
              <w:widowControl/>
              <w:spacing w:before="0" w:beforeAutospacing="0" w:after="0" w:afterAutospacing="0" w:line="420" w:lineRule="exact"/>
              <w:jc w:val="center"/>
              <w:rPr>
                <w:rFonts w:hint="eastAsia" w:ascii="CESI黑体-GB2312" w:hAnsi="CESI黑体-GB2312" w:eastAsia="CESI黑体-GB2312" w:cs="CESI黑体-GB2312"/>
                <w:bCs/>
                <w:szCs w:val="24"/>
              </w:rPr>
            </w:pPr>
            <w:r>
              <w:rPr>
                <w:rStyle w:val="7"/>
                <w:rFonts w:hint="eastAsia" w:ascii="CESI黑体-GB2312" w:hAnsi="CESI黑体-GB2312" w:eastAsia="CESI黑体-GB2312" w:cs="CESI黑体-GB2312"/>
                <w:b w:val="0"/>
                <w:bCs/>
                <w:szCs w:val="24"/>
              </w:rPr>
              <w:t>数量</w:t>
            </w:r>
          </w:p>
        </w:tc>
      </w:tr>
      <w:tr w14:paraId="0A6E81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876" w:hRule="atLeast"/>
          <w:jc w:val="center"/>
        </w:trPr>
        <w:tc>
          <w:tcPr>
            <w:tcW w:w="1327" w:type="dxa"/>
            <w:tcBorders>
              <w:bottom w:val="single" w:color="auto" w:sz="12" w:space="0"/>
            </w:tcBorders>
            <w:noWrap/>
            <w:tcMar>
              <w:top w:w="0" w:type="dxa"/>
              <w:left w:w="84" w:type="dxa"/>
              <w:bottom w:w="0" w:type="dxa"/>
              <w:right w:w="84" w:type="dxa"/>
            </w:tcMar>
            <w:vAlign w:val="center"/>
          </w:tcPr>
          <w:p w14:paraId="36EB87EE">
            <w:pPr>
              <w:pStyle w:val="4"/>
              <w:widowControl/>
              <w:spacing w:before="0" w:beforeAutospacing="0" w:after="0" w:afterAutospacing="0" w:line="380" w:lineRule="exact"/>
              <w:jc w:val="center"/>
              <w:rPr>
                <w:rFonts w:hint="eastAsia" w:ascii="CESI仿宋-GB2312" w:hAnsi="CESI仿宋-GB2312" w:eastAsia="CESI仿宋-GB2312" w:cs="CESI仿宋-GB2312"/>
                <w:bCs/>
                <w:sz w:val="28"/>
                <w:szCs w:val="28"/>
                <w:lang w:eastAsia="zh-CN"/>
              </w:rPr>
            </w:pPr>
            <w:r>
              <w:rPr>
                <w:rFonts w:hint="eastAsia" w:ascii="CESI仿宋-GB2312" w:hAnsi="CESI仿宋-GB2312" w:eastAsia="CESI仿宋-GB2312" w:cs="CESI仿宋-GB2312"/>
                <w:bCs/>
                <w:sz w:val="28"/>
                <w:szCs w:val="28"/>
                <w:lang w:eastAsia="zh-CN"/>
              </w:rPr>
              <w:t>天河街道办事处</w:t>
            </w:r>
          </w:p>
        </w:tc>
        <w:tc>
          <w:tcPr>
            <w:tcW w:w="1543" w:type="dxa"/>
            <w:tcBorders>
              <w:bottom w:val="single" w:color="auto" w:sz="12" w:space="0"/>
            </w:tcBorders>
            <w:noWrap/>
            <w:tcMar>
              <w:top w:w="0" w:type="dxa"/>
              <w:left w:w="84" w:type="dxa"/>
              <w:bottom w:w="0" w:type="dxa"/>
              <w:right w:w="84" w:type="dxa"/>
            </w:tcMar>
            <w:vAlign w:val="center"/>
          </w:tcPr>
          <w:p w14:paraId="0A928EEC">
            <w:pPr>
              <w:pStyle w:val="4"/>
              <w:widowControl/>
              <w:spacing w:before="0" w:beforeAutospacing="0" w:after="0" w:afterAutospacing="0" w:line="380" w:lineRule="exact"/>
              <w:jc w:val="center"/>
              <w:rPr>
                <w:rFonts w:hint="default" w:ascii="CESI仿宋-GB2312" w:hAnsi="CESI仿宋-GB2312" w:eastAsia="CESI仿宋-GB2312" w:cs="CESI仿宋-GB2312"/>
                <w:bCs/>
                <w:sz w:val="28"/>
                <w:szCs w:val="28"/>
                <w:lang w:val="en-US" w:eastAsia="zh-CN"/>
              </w:rPr>
            </w:pPr>
            <w:r>
              <w:rPr>
                <w:rFonts w:hint="eastAsia" w:ascii="CESI仿宋-GB2312" w:hAnsi="CESI仿宋-GB2312" w:eastAsia="CESI仿宋-GB2312" w:cs="CESI仿宋-GB2312"/>
                <w:bCs/>
                <w:sz w:val="28"/>
                <w:szCs w:val="28"/>
                <w:lang w:val="en-US" w:eastAsia="zh-CN"/>
              </w:rPr>
              <w:t>0</w:t>
            </w:r>
          </w:p>
        </w:tc>
        <w:tc>
          <w:tcPr>
            <w:tcW w:w="1599" w:type="dxa"/>
            <w:tcBorders>
              <w:bottom w:val="single" w:color="auto" w:sz="12" w:space="0"/>
            </w:tcBorders>
            <w:noWrap/>
            <w:tcMar>
              <w:top w:w="0" w:type="dxa"/>
              <w:left w:w="84" w:type="dxa"/>
              <w:bottom w:w="0" w:type="dxa"/>
              <w:right w:w="84" w:type="dxa"/>
            </w:tcMar>
            <w:vAlign w:val="center"/>
          </w:tcPr>
          <w:p w14:paraId="07B5A7E6">
            <w:pPr>
              <w:pStyle w:val="4"/>
              <w:widowControl/>
              <w:spacing w:before="0" w:beforeAutospacing="0" w:after="0" w:afterAutospacing="0" w:line="380" w:lineRule="exact"/>
              <w:jc w:val="center"/>
              <w:rPr>
                <w:rFonts w:hint="default" w:ascii="CESI仿宋-GB2312" w:hAnsi="CESI仿宋-GB2312" w:eastAsia="CESI仿宋-GB2312" w:cs="CESI仿宋-GB2312"/>
                <w:bCs/>
                <w:sz w:val="28"/>
                <w:szCs w:val="28"/>
                <w:lang w:val="en-US" w:eastAsia="zh-CN"/>
              </w:rPr>
            </w:pPr>
            <w:r>
              <w:rPr>
                <w:rFonts w:hint="eastAsia" w:ascii="CESI仿宋-GB2312" w:hAnsi="CESI仿宋-GB2312" w:eastAsia="CESI仿宋-GB2312" w:cs="CESI仿宋-GB2312"/>
                <w:bCs/>
                <w:sz w:val="28"/>
                <w:szCs w:val="28"/>
                <w:lang w:val="en-US" w:eastAsia="zh-CN"/>
              </w:rPr>
              <w:t>0</w:t>
            </w:r>
          </w:p>
        </w:tc>
        <w:tc>
          <w:tcPr>
            <w:tcW w:w="1545" w:type="dxa"/>
            <w:tcBorders>
              <w:bottom w:val="single" w:color="auto" w:sz="12" w:space="0"/>
            </w:tcBorders>
            <w:noWrap/>
            <w:tcMar>
              <w:top w:w="0" w:type="dxa"/>
              <w:left w:w="84" w:type="dxa"/>
              <w:bottom w:w="0" w:type="dxa"/>
              <w:right w:w="84" w:type="dxa"/>
            </w:tcMar>
            <w:vAlign w:val="center"/>
          </w:tcPr>
          <w:p w14:paraId="0B62FB30">
            <w:pPr>
              <w:pStyle w:val="4"/>
              <w:widowControl/>
              <w:spacing w:before="0" w:beforeAutospacing="0" w:after="0" w:afterAutospacing="0" w:line="380" w:lineRule="exact"/>
              <w:jc w:val="center"/>
              <w:rPr>
                <w:rFonts w:hint="default" w:ascii="CESI仿宋-GB2312" w:hAnsi="CESI仿宋-GB2312" w:eastAsia="CESI仿宋-GB2312" w:cs="CESI仿宋-GB2312"/>
                <w:bCs/>
                <w:sz w:val="28"/>
                <w:szCs w:val="28"/>
                <w:lang w:val="en-US" w:eastAsia="zh-CN"/>
              </w:rPr>
            </w:pPr>
            <w:r>
              <w:rPr>
                <w:rFonts w:hint="eastAsia" w:ascii="CESI仿宋-GB2312" w:hAnsi="CESI仿宋-GB2312" w:eastAsia="CESI仿宋-GB2312" w:cs="CESI仿宋-GB2312"/>
                <w:bCs/>
                <w:sz w:val="28"/>
                <w:szCs w:val="28"/>
                <w:lang w:val="en-US" w:eastAsia="zh-CN"/>
              </w:rPr>
              <w:t>0</w:t>
            </w:r>
          </w:p>
        </w:tc>
        <w:tc>
          <w:tcPr>
            <w:tcW w:w="1494" w:type="dxa"/>
            <w:tcBorders>
              <w:bottom w:val="single" w:color="auto" w:sz="12" w:space="0"/>
            </w:tcBorders>
            <w:noWrap/>
            <w:tcMar>
              <w:top w:w="0" w:type="dxa"/>
              <w:left w:w="84" w:type="dxa"/>
              <w:bottom w:w="0" w:type="dxa"/>
              <w:right w:w="84" w:type="dxa"/>
            </w:tcMar>
            <w:vAlign w:val="center"/>
          </w:tcPr>
          <w:p w14:paraId="21C48220">
            <w:pPr>
              <w:pStyle w:val="4"/>
              <w:widowControl/>
              <w:spacing w:before="0" w:beforeAutospacing="0" w:after="0" w:afterAutospacing="0" w:line="380" w:lineRule="exact"/>
              <w:jc w:val="center"/>
              <w:rPr>
                <w:rFonts w:hint="default" w:ascii="CESI仿宋-GB2312" w:hAnsi="CESI仿宋-GB2312" w:eastAsia="CESI仿宋-GB2312" w:cs="CESI仿宋-GB2312"/>
                <w:bCs/>
                <w:sz w:val="28"/>
                <w:szCs w:val="28"/>
                <w:lang w:val="en-US" w:eastAsia="zh-CN"/>
              </w:rPr>
            </w:pPr>
            <w:r>
              <w:rPr>
                <w:rFonts w:hint="eastAsia" w:ascii="CESI仿宋-GB2312" w:hAnsi="CESI仿宋-GB2312" w:eastAsia="CESI仿宋-GB2312" w:cs="CESI仿宋-GB2312"/>
                <w:bCs/>
                <w:sz w:val="28"/>
                <w:szCs w:val="28"/>
                <w:lang w:val="en-US" w:eastAsia="zh-CN"/>
              </w:rPr>
              <w:t>0</w:t>
            </w:r>
          </w:p>
        </w:tc>
        <w:tc>
          <w:tcPr>
            <w:tcW w:w="1448" w:type="dxa"/>
            <w:tcBorders>
              <w:bottom w:val="single" w:color="auto" w:sz="12" w:space="0"/>
            </w:tcBorders>
            <w:noWrap/>
            <w:tcMar>
              <w:top w:w="0" w:type="dxa"/>
              <w:left w:w="84" w:type="dxa"/>
              <w:bottom w:w="0" w:type="dxa"/>
              <w:right w:w="84" w:type="dxa"/>
            </w:tcMar>
            <w:vAlign w:val="center"/>
          </w:tcPr>
          <w:p w14:paraId="51EDE300">
            <w:pPr>
              <w:pStyle w:val="4"/>
              <w:widowControl/>
              <w:spacing w:before="0" w:beforeAutospacing="0" w:after="0" w:afterAutospacing="0" w:line="380" w:lineRule="exact"/>
              <w:jc w:val="center"/>
              <w:rPr>
                <w:rFonts w:hint="default" w:ascii="CESI仿宋-GB2312" w:hAnsi="CESI仿宋-GB2312" w:eastAsia="CESI仿宋-GB2312" w:cs="CESI仿宋-GB2312"/>
                <w:bCs/>
                <w:sz w:val="28"/>
                <w:szCs w:val="28"/>
                <w:lang w:val="en-US" w:eastAsia="zh-CN"/>
              </w:rPr>
            </w:pPr>
            <w:r>
              <w:rPr>
                <w:rFonts w:hint="eastAsia" w:ascii="CESI仿宋-GB2312" w:hAnsi="CESI仿宋-GB2312" w:eastAsia="CESI仿宋-GB2312" w:cs="CESI仿宋-GB2312"/>
                <w:bCs/>
                <w:sz w:val="28"/>
                <w:szCs w:val="28"/>
                <w:lang w:val="en-US" w:eastAsia="zh-CN"/>
              </w:rPr>
              <w:t>0</w:t>
            </w:r>
          </w:p>
        </w:tc>
      </w:tr>
    </w:tbl>
    <w:p w14:paraId="6EF03BD9">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640" w:firstLineChars="200"/>
        <w:jc w:val="both"/>
        <w:textAlignment w:val="auto"/>
        <w:rPr>
          <w:rFonts w:hint="eastAsia" w:ascii="CESI楷体-GB2312" w:hAnsi="CESI楷体-GB2312" w:eastAsia="CESI楷体-GB2312" w:cs="CESI楷体-GB2312"/>
          <w:b w:val="0"/>
          <w:bCs w:val="0"/>
          <w:sz w:val="32"/>
          <w:szCs w:val="32"/>
        </w:rPr>
      </w:pPr>
    </w:p>
    <w:p w14:paraId="0919F13C">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CESI楷体-GB2312" w:hAnsi="CESI楷体-GB2312" w:eastAsia="CESI楷体-GB2312" w:cs="CESI楷体-GB2312"/>
          <w:b w:val="0"/>
          <w:bCs w:val="0"/>
          <w:sz w:val="32"/>
          <w:szCs w:val="32"/>
        </w:rPr>
      </w:pPr>
    </w:p>
    <w:p w14:paraId="5560A3AE">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CESI楷体-GB2312" w:hAnsi="CESI楷体-GB2312" w:eastAsia="CESI楷体-GB2312" w:cs="CESI楷体-GB2312"/>
          <w:b w:val="0"/>
          <w:bCs w:val="0"/>
          <w:sz w:val="16"/>
          <w:szCs w:val="16"/>
        </w:rPr>
      </w:pPr>
      <w:r>
        <w:rPr>
          <w:rFonts w:hint="eastAsia" w:ascii="CESI楷体-GB2312" w:hAnsi="CESI楷体-GB2312" w:eastAsia="CESI楷体-GB2312" w:cs="CESI楷体-GB2312"/>
          <w:b w:val="0"/>
          <w:bCs w:val="0"/>
          <w:sz w:val="32"/>
          <w:szCs w:val="32"/>
        </w:rPr>
        <w:t>（三）202</w:t>
      </w:r>
      <w:r>
        <w:rPr>
          <w:rFonts w:hint="eastAsia" w:ascii="CESI楷体-GB2312" w:hAnsi="CESI楷体-GB2312" w:eastAsia="CESI楷体-GB2312" w:cs="CESI楷体-GB2312"/>
          <w:b w:val="0"/>
          <w:bCs w:val="0"/>
          <w:sz w:val="32"/>
          <w:szCs w:val="32"/>
          <w:lang w:val="en-US" w:eastAsia="zh-CN"/>
        </w:rPr>
        <w:t>4</w:t>
      </w:r>
      <w:r>
        <w:rPr>
          <w:rFonts w:hint="eastAsia" w:ascii="CESI楷体-GB2312" w:hAnsi="CESI楷体-GB2312" w:eastAsia="CESI楷体-GB2312" w:cs="CESI楷体-GB2312"/>
          <w:b w:val="0"/>
          <w:bCs w:val="0"/>
          <w:sz w:val="32"/>
          <w:szCs w:val="32"/>
        </w:rPr>
        <w:t>年行政强制实施情况统计表</w:t>
      </w:r>
      <w:r>
        <w:rPr>
          <w:rStyle w:val="7"/>
          <w:rFonts w:hint="eastAsia" w:ascii="CESI楷体-GB2312" w:hAnsi="CESI楷体-GB2312" w:eastAsia="CESI楷体-GB2312" w:cs="CESI楷体-GB2312"/>
          <w:b w:val="0"/>
          <w:bCs w:val="0"/>
          <w:sz w:val="16"/>
          <w:szCs w:val="16"/>
        </w:rPr>
        <w:t> </w:t>
      </w:r>
    </w:p>
    <w:tbl>
      <w:tblPr>
        <w:tblStyle w:val="5"/>
        <w:tblW w:w="907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
      <w:tblGrid>
        <w:gridCol w:w="809"/>
        <w:gridCol w:w="460"/>
        <w:gridCol w:w="656"/>
        <w:gridCol w:w="699"/>
        <w:gridCol w:w="697"/>
        <w:gridCol w:w="589"/>
        <w:gridCol w:w="740"/>
        <w:gridCol w:w="958"/>
        <w:gridCol w:w="753"/>
        <w:gridCol w:w="425"/>
        <w:gridCol w:w="540"/>
        <w:gridCol w:w="534"/>
        <w:gridCol w:w="1212"/>
      </w:tblGrid>
      <w:tr w14:paraId="433D07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252" w:hRule="atLeast"/>
          <w:jc w:val="center"/>
        </w:trPr>
        <w:tc>
          <w:tcPr>
            <w:tcW w:w="809" w:type="dxa"/>
            <w:vMerge w:val="restart"/>
            <w:tcBorders>
              <w:top w:val="single" w:color="auto" w:sz="12" w:space="0"/>
            </w:tcBorders>
            <w:noWrap/>
            <w:tcMar>
              <w:top w:w="0" w:type="dxa"/>
              <w:left w:w="84" w:type="dxa"/>
              <w:bottom w:w="0" w:type="dxa"/>
              <w:right w:w="84" w:type="dxa"/>
            </w:tcMar>
            <w:vAlign w:val="center"/>
          </w:tcPr>
          <w:p w14:paraId="235C2F87">
            <w:pPr>
              <w:pStyle w:val="4"/>
              <w:widowControl/>
              <w:spacing w:before="0" w:beforeAutospacing="0" w:after="0" w:afterAutospacing="0" w:line="380" w:lineRule="exact"/>
              <w:jc w:val="center"/>
              <w:rPr>
                <w:rFonts w:hint="default" w:ascii="CESI黑体-GB2312" w:hAnsi="CESI黑体-GB2312" w:eastAsia="CESI黑体-GB2312" w:cs="CESI黑体-GB2312"/>
                <w:bCs/>
                <w:szCs w:val="24"/>
              </w:rPr>
            </w:pPr>
            <w:r>
              <w:rPr>
                <w:rStyle w:val="7"/>
                <w:rFonts w:hint="eastAsia" w:ascii="CESI黑体-GB2312" w:hAnsi="CESI黑体-GB2312" w:eastAsia="CESI黑体-GB2312" w:cs="CESI黑体-GB2312"/>
                <w:b w:val="0"/>
                <w:bCs/>
                <w:szCs w:val="24"/>
              </w:rPr>
              <w:t>单位</w:t>
            </w:r>
            <w:r>
              <w:rPr>
                <w:rStyle w:val="7"/>
                <w:rFonts w:hint="default" w:ascii="CESI黑体-GB2312" w:hAnsi="CESI黑体-GB2312" w:eastAsia="CESI黑体-GB2312" w:cs="CESI黑体-GB2312"/>
                <w:b w:val="0"/>
                <w:bCs/>
                <w:szCs w:val="24"/>
              </w:rPr>
              <w:t>名称</w:t>
            </w:r>
          </w:p>
        </w:tc>
        <w:tc>
          <w:tcPr>
            <w:tcW w:w="2512" w:type="dxa"/>
            <w:gridSpan w:val="4"/>
            <w:tcBorders>
              <w:top w:val="single" w:color="auto" w:sz="12" w:space="0"/>
            </w:tcBorders>
            <w:noWrap/>
            <w:tcMar>
              <w:top w:w="0" w:type="dxa"/>
              <w:left w:w="84" w:type="dxa"/>
              <w:bottom w:w="0" w:type="dxa"/>
              <w:right w:w="84" w:type="dxa"/>
            </w:tcMar>
            <w:vAlign w:val="center"/>
          </w:tcPr>
          <w:p w14:paraId="1A4DA0B9">
            <w:pPr>
              <w:pStyle w:val="4"/>
              <w:widowControl/>
              <w:spacing w:before="0" w:beforeAutospacing="0" w:after="0" w:afterAutospacing="0" w:line="380" w:lineRule="exact"/>
              <w:jc w:val="center"/>
              <w:rPr>
                <w:rFonts w:hint="eastAsia" w:ascii="CESI黑体-GB2312" w:hAnsi="CESI黑体-GB2312" w:eastAsia="CESI黑体-GB2312" w:cs="CESI黑体-GB2312"/>
                <w:bCs/>
                <w:szCs w:val="24"/>
              </w:rPr>
            </w:pPr>
            <w:r>
              <w:rPr>
                <w:rStyle w:val="7"/>
                <w:rFonts w:hint="eastAsia" w:ascii="CESI黑体-GB2312" w:hAnsi="CESI黑体-GB2312" w:eastAsia="CESI黑体-GB2312" w:cs="CESI黑体-GB2312"/>
                <w:b w:val="0"/>
                <w:bCs/>
                <w:szCs w:val="24"/>
              </w:rPr>
              <w:t>行政强制措施实施数量（宗）</w:t>
            </w:r>
          </w:p>
        </w:tc>
        <w:tc>
          <w:tcPr>
            <w:tcW w:w="4539" w:type="dxa"/>
            <w:gridSpan w:val="7"/>
            <w:tcBorders>
              <w:top w:val="single" w:color="auto" w:sz="12" w:space="0"/>
            </w:tcBorders>
            <w:noWrap/>
            <w:tcMar>
              <w:top w:w="0" w:type="dxa"/>
              <w:left w:w="84" w:type="dxa"/>
              <w:bottom w:w="0" w:type="dxa"/>
              <w:right w:w="84" w:type="dxa"/>
            </w:tcMar>
            <w:vAlign w:val="center"/>
          </w:tcPr>
          <w:p w14:paraId="06357923">
            <w:pPr>
              <w:pStyle w:val="4"/>
              <w:widowControl/>
              <w:spacing w:before="0" w:beforeAutospacing="0" w:after="0" w:afterAutospacing="0" w:line="380" w:lineRule="exact"/>
              <w:jc w:val="center"/>
              <w:rPr>
                <w:rFonts w:hint="eastAsia" w:ascii="CESI黑体-GB2312" w:hAnsi="CESI黑体-GB2312" w:eastAsia="CESI黑体-GB2312" w:cs="CESI黑体-GB2312"/>
                <w:bCs/>
                <w:szCs w:val="24"/>
              </w:rPr>
            </w:pPr>
            <w:r>
              <w:rPr>
                <w:rStyle w:val="7"/>
                <w:rFonts w:hint="eastAsia" w:ascii="CESI黑体-GB2312" w:hAnsi="CESI黑体-GB2312" w:eastAsia="CESI黑体-GB2312" w:cs="CESI黑体-GB2312"/>
                <w:b w:val="0"/>
                <w:bCs/>
                <w:szCs w:val="24"/>
              </w:rPr>
              <w:t>行政强制执行实施数量（宗）</w:t>
            </w:r>
          </w:p>
        </w:tc>
        <w:tc>
          <w:tcPr>
            <w:tcW w:w="1212" w:type="dxa"/>
            <w:vMerge w:val="restart"/>
            <w:tcBorders>
              <w:top w:val="single" w:color="auto" w:sz="12" w:space="0"/>
            </w:tcBorders>
            <w:noWrap/>
            <w:tcMar>
              <w:top w:w="0" w:type="dxa"/>
              <w:left w:w="84" w:type="dxa"/>
              <w:bottom w:w="0" w:type="dxa"/>
              <w:right w:w="84" w:type="dxa"/>
            </w:tcMar>
            <w:vAlign w:val="center"/>
          </w:tcPr>
          <w:p w14:paraId="2C938CD4">
            <w:pPr>
              <w:pStyle w:val="4"/>
              <w:widowControl/>
              <w:spacing w:before="0" w:beforeAutospacing="0" w:after="0" w:afterAutospacing="0" w:line="380" w:lineRule="exact"/>
              <w:jc w:val="center"/>
              <w:rPr>
                <w:rStyle w:val="7"/>
                <w:rFonts w:hint="eastAsia" w:ascii="CESI黑体-GB2312" w:hAnsi="CESI黑体-GB2312" w:eastAsia="CESI黑体-GB2312" w:cs="CESI黑体-GB2312"/>
                <w:b w:val="0"/>
                <w:bCs/>
                <w:szCs w:val="24"/>
              </w:rPr>
            </w:pPr>
            <w:r>
              <w:rPr>
                <w:rStyle w:val="7"/>
                <w:rFonts w:hint="eastAsia" w:ascii="CESI黑体-GB2312" w:hAnsi="CESI黑体-GB2312" w:eastAsia="CESI黑体-GB2312" w:cs="CESI黑体-GB2312"/>
                <w:b w:val="0"/>
                <w:bCs/>
                <w:szCs w:val="24"/>
              </w:rPr>
              <w:t>合计</w:t>
            </w:r>
          </w:p>
          <w:p w14:paraId="31D388E7">
            <w:pPr>
              <w:pStyle w:val="4"/>
              <w:widowControl/>
              <w:spacing w:before="0" w:beforeAutospacing="0" w:after="0" w:afterAutospacing="0" w:line="380" w:lineRule="exact"/>
              <w:jc w:val="center"/>
              <w:rPr>
                <w:rStyle w:val="7"/>
                <w:rFonts w:hint="eastAsia" w:ascii="CESI黑体-GB2312" w:hAnsi="CESI黑体-GB2312" w:eastAsia="CESI黑体-GB2312" w:cs="CESI黑体-GB2312"/>
                <w:b w:val="0"/>
                <w:bCs/>
                <w:szCs w:val="24"/>
              </w:rPr>
            </w:pPr>
            <w:r>
              <w:rPr>
                <w:rStyle w:val="7"/>
                <w:rFonts w:hint="eastAsia" w:ascii="CESI黑体-GB2312" w:hAnsi="CESI黑体-GB2312" w:eastAsia="CESI黑体-GB2312" w:cs="CESI黑体-GB2312"/>
                <w:b w:val="0"/>
                <w:bCs/>
                <w:szCs w:val="24"/>
              </w:rPr>
              <w:t>（宗）</w:t>
            </w:r>
          </w:p>
        </w:tc>
      </w:tr>
      <w:tr w14:paraId="5B5DBA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521" w:hRule="atLeast"/>
          <w:jc w:val="center"/>
        </w:trPr>
        <w:tc>
          <w:tcPr>
            <w:tcW w:w="809" w:type="dxa"/>
            <w:vMerge w:val="continue"/>
            <w:noWrap/>
            <w:tcMar>
              <w:top w:w="0" w:type="dxa"/>
              <w:left w:w="84" w:type="dxa"/>
              <w:bottom w:w="0" w:type="dxa"/>
              <w:right w:w="84" w:type="dxa"/>
            </w:tcMar>
            <w:vAlign w:val="center"/>
          </w:tcPr>
          <w:p w14:paraId="102B0D83">
            <w:pPr>
              <w:spacing w:line="380" w:lineRule="exact"/>
              <w:jc w:val="center"/>
              <w:rPr>
                <w:rFonts w:hint="eastAsia" w:ascii="CESI黑体-GB2312" w:hAnsi="CESI黑体-GB2312" w:eastAsia="CESI黑体-GB2312" w:cs="CESI黑体-GB2312"/>
                <w:bCs/>
                <w:sz w:val="24"/>
                <w:szCs w:val="24"/>
              </w:rPr>
            </w:pPr>
          </w:p>
        </w:tc>
        <w:tc>
          <w:tcPr>
            <w:tcW w:w="460" w:type="dxa"/>
            <w:vMerge w:val="restart"/>
            <w:noWrap/>
            <w:tcMar>
              <w:top w:w="0" w:type="dxa"/>
              <w:left w:w="84" w:type="dxa"/>
              <w:bottom w:w="0" w:type="dxa"/>
              <w:right w:w="84" w:type="dxa"/>
            </w:tcMar>
            <w:vAlign w:val="center"/>
          </w:tcPr>
          <w:p w14:paraId="44740BC7">
            <w:pPr>
              <w:pStyle w:val="4"/>
              <w:widowControl/>
              <w:spacing w:before="0" w:beforeAutospacing="0" w:after="0" w:afterAutospacing="0" w:line="380" w:lineRule="exact"/>
              <w:jc w:val="center"/>
              <w:rPr>
                <w:rFonts w:hint="eastAsia" w:ascii="CESI黑体-GB2312" w:hAnsi="CESI黑体-GB2312" w:eastAsia="CESI黑体-GB2312" w:cs="CESI黑体-GB2312"/>
                <w:bCs/>
                <w:szCs w:val="24"/>
              </w:rPr>
            </w:pPr>
            <w:r>
              <w:rPr>
                <w:rStyle w:val="7"/>
                <w:rFonts w:hint="eastAsia" w:ascii="CESI黑体-GB2312" w:hAnsi="CESI黑体-GB2312" w:eastAsia="CESI黑体-GB2312" w:cs="CESI黑体-GB2312"/>
                <w:b w:val="0"/>
                <w:bCs/>
                <w:szCs w:val="24"/>
              </w:rPr>
              <w:t>查封场所、设施或者财物</w:t>
            </w:r>
          </w:p>
          <w:p w14:paraId="06776893">
            <w:pPr>
              <w:pStyle w:val="4"/>
              <w:widowControl/>
              <w:spacing w:before="0" w:beforeAutospacing="0" w:after="0" w:afterAutospacing="0" w:line="380" w:lineRule="exact"/>
              <w:jc w:val="center"/>
              <w:rPr>
                <w:rFonts w:hint="eastAsia" w:ascii="CESI黑体-GB2312" w:hAnsi="CESI黑体-GB2312" w:eastAsia="CESI黑体-GB2312" w:cs="CESI黑体-GB2312"/>
                <w:bCs/>
                <w:szCs w:val="24"/>
              </w:rPr>
            </w:pPr>
          </w:p>
        </w:tc>
        <w:tc>
          <w:tcPr>
            <w:tcW w:w="656" w:type="dxa"/>
            <w:vMerge w:val="restart"/>
            <w:noWrap/>
            <w:tcMar>
              <w:top w:w="0" w:type="dxa"/>
              <w:left w:w="84" w:type="dxa"/>
              <w:bottom w:w="0" w:type="dxa"/>
              <w:right w:w="84" w:type="dxa"/>
            </w:tcMar>
            <w:vAlign w:val="center"/>
          </w:tcPr>
          <w:p w14:paraId="77A9C558">
            <w:pPr>
              <w:pStyle w:val="4"/>
              <w:widowControl/>
              <w:spacing w:before="0" w:beforeAutospacing="0" w:after="0" w:afterAutospacing="0" w:line="380" w:lineRule="exact"/>
              <w:jc w:val="center"/>
              <w:rPr>
                <w:rFonts w:hint="eastAsia" w:ascii="CESI黑体-GB2312" w:hAnsi="CESI黑体-GB2312" w:eastAsia="CESI黑体-GB2312" w:cs="CESI黑体-GB2312"/>
                <w:bCs/>
                <w:szCs w:val="24"/>
              </w:rPr>
            </w:pPr>
            <w:r>
              <w:rPr>
                <w:rStyle w:val="7"/>
                <w:rFonts w:hint="eastAsia" w:ascii="CESI黑体-GB2312" w:hAnsi="CESI黑体-GB2312" w:eastAsia="CESI黑体-GB2312" w:cs="CESI黑体-GB2312"/>
                <w:b w:val="0"/>
                <w:bCs/>
                <w:szCs w:val="24"/>
              </w:rPr>
              <w:t>扣押财物</w:t>
            </w:r>
          </w:p>
        </w:tc>
        <w:tc>
          <w:tcPr>
            <w:tcW w:w="699" w:type="dxa"/>
            <w:vMerge w:val="restart"/>
            <w:noWrap/>
            <w:tcMar>
              <w:top w:w="0" w:type="dxa"/>
              <w:left w:w="84" w:type="dxa"/>
              <w:bottom w:w="0" w:type="dxa"/>
              <w:right w:w="84" w:type="dxa"/>
            </w:tcMar>
            <w:vAlign w:val="center"/>
          </w:tcPr>
          <w:p w14:paraId="1EDB6C4D">
            <w:pPr>
              <w:pStyle w:val="4"/>
              <w:widowControl/>
              <w:spacing w:before="0" w:beforeAutospacing="0" w:after="0" w:afterAutospacing="0" w:line="380" w:lineRule="exact"/>
              <w:jc w:val="center"/>
              <w:rPr>
                <w:rFonts w:hint="eastAsia" w:ascii="CESI黑体-GB2312" w:hAnsi="CESI黑体-GB2312" w:eastAsia="CESI黑体-GB2312" w:cs="CESI黑体-GB2312"/>
                <w:bCs/>
                <w:szCs w:val="24"/>
              </w:rPr>
            </w:pPr>
            <w:r>
              <w:rPr>
                <w:rStyle w:val="7"/>
                <w:rFonts w:hint="eastAsia" w:ascii="CESI黑体-GB2312" w:hAnsi="CESI黑体-GB2312" w:eastAsia="CESI黑体-GB2312" w:cs="CESI黑体-GB2312"/>
                <w:b w:val="0"/>
                <w:bCs/>
                <w:szCs w:val="24"/>
              </w:rPr>
              <w:t>冻结存款、汇款</w:t>
            </w:r>
          </w:p>
        </w:tc>
        <w:tc>
          <w:tcPr>
            <w:tcW w:w="697" w:type="dxa"/>
            <w:vMerge w:val="restart"/>
            <w:noWrap/>
            <w:tcMar>
              <w:top w:w="0" w:type="dxa"/>
              <w:left w:w="84" w:type="dxa"/>
              <w:bottom w:w="0" w:type="dxa"/>
              <w:right w:w="84" w:type="dxa"/>
            </w:tcMar>
            <w:vAlign w:val="center"/>
          </w:tcPr>
          <w:p w14:paraId="33069636">
            <w:pPr>
              <w:pStyle w:val="4"/>
              <w:widowControl/>
              <w:spacing w:before="0" w:beforeAutospacing="0" w:after="0" w:afterAutospacing="0" w:line="380" w:lineRule="exact"/>
              <w:jc w:val="center"/>
              <w:rPr>
                <w:rFonts w:hint="eastAsia" w:ascii="CESI黑体-GB2312" w:hAnsi="CESI黑体-GB2312" w:eastAsia="CESI黑体-GB2312" w:cs="CESI黑体-GB2312"/>
                <w:bCs/>
                <w:szCs w:val="24"/>
              </w:rPr>
            </w:pPr>
            <w:r>
              <w:rPr>
                <w:rStyle w:val="7"/>
                <w:rFonts w:hint="eastAsia" w:ascii="CESI黑体-GB2312" w:hAnsi="CESI黑体-GB2312" w:eastAsia="CESI黑体-GB2312" w:cs="CESI黑体-GB2312"/>
                <w:b w:val="0"/>
                <w:bCs/>
                <w:szCs w:val="24"/>
              </w:rPr>
              <w:t>其他行政强制措施</w:t>
            </w:r>
          </w:p>
        </w:tc>
        <w:tc>
          <w:tcPr>
            <w:tcW w:w="4005" w:type="dxa"/>
            <w:gridSpan w:val="6"/>
            <w:noWrap/>
            <w:tcMar>
              <w:top w:w="0" w:type="dxa"/>
              <w:left w:w="84" w:type="dxa"/>
              <w:bottom w:w="0" w:type="dxa"/>
              <w:right w:w="84" w:type="dxa"/>
            </w:tcMar>
            <w:vAlign w:val="center"/>
          </w:tcPr>
          <w:p w14:paraId="5EECAE6D">
            <w:pPr>
              <w:pStyle w:val="4"/>
              <w:widowControl/>
              <w:spacing w:before="0" w:beforeAutospacing="0" w:after="0" w:afterAutospacing="0" w:line="380" w:lineRule="exact"/>
              <w:jc w:val="center"/>
              <w:rPr>
                <w:rFonts w:hint="eastAsia" w:ascii="CESI黑体-GB2312" w:hAnsi="CESI黑体-GB2312" w:eastAsia="CESI黑体-GB2312" w:cs="CESI黑体-GB2312"/>
                <w:bCs/>
                <w:szCs w:val="24"/>
              </w:rPr>
            </w:pPr>
            <w:r>
              <w:rPr>
                <w:rStyle w:val="7"/>
                <w:rFonts w:hint="eastAsia" w:ascii="CESI黑体-GB2312" w:hAnsi="CESI黑体-GB2312" w:eastAsia="CESI黑体-GB2312" w:cs="CESI黑体-GB2312"/>
                <w:b w:val="0"/>
                <w:bCs/>
                <w:szCs w:val="24"/>
              </w:rPr>
              <w:t>行政机关强制执行</w:t>
            </w:r>
          </w:p>
        </w:tc>
        <w:tc>
          <w:tcPr>
            <w:tcW w:w="534" w:type="dxa"/>
            <w:vMerge w:val="restart"/>
            <w:noWrap/>
            <w:tcMar>
              <w:top w:w="0" w:type="dxa"/>
              <w:left w:w="84" w:type="dxa"/>
              <w:bottom w:w="0" w:type="dxa"/>
              <w:right w:w="84" w:type="dxa"/>
            </w:tcMar>
            <w:vAlign w:val="center"/>
          </w:tcPr>
          <w:p w14:paraId="3C2AFD2D">
            <w:pPr>
              <w:pStyle w:val="4"/>
              <w:widowControl/>
              <w:spacing w:before="0" w:beforeAutospacing="0" w:after="0" w:afterAutospacing="0" w:line="380" w:lineRule="exact"/>
              <w:jc w:val="center"/>
              <w:rPr>
                <w:rFonts w:hint="eastAsia" w:ascii="CESI黑体-GB2312" w:hAnsi="CESI黑体-GB2312" w:eastAsia="CESI黑体-GB2312" w:cs="CESI黑体-GB2312"/>
                <w:bCs/>
                <w:szCs w:val="24"/>
              </w:rPr>
            </w:pPr>
            <w:r>
              <w:rPr>
                <w:rStyle w:val="7"/>
                <w:rFonts w:hint="eastAsia" w:ascii="CESI黑体-GB2312" w:hAnsi="CESI黑体-GB2312" w:eastAsia="CESI黑体-GB2312" w:cs="CESI黑体-GB2312"/>
                <w:b w:val="0"/>
                <w:bCs/>
                <w:szCs w:val="24"/>
              </w:rPr>
              <w:t>申请法院强制执行</w:t>
            </w:r>
          </w:p>
        </w:tc>
        <w:tc>
          <w:tcPr>
            <w:tcW w:w="1212" w:type="dxa"/>
            <w:vMerge w:val="continue"/>
            <w:noWrap/>
            <w:tcMar>
              <w:top w:w="0" w:type="dxa"/>
              <w:left w:w="84" w:type="dxa"/>
              <w:bottom w:w="0" w:type="dxa"/>
              <w:right w:w="84" w:type="dxa"/>
            </w:tcMar>
            <w:vAlign w:val="center"/>
          </w:tcPr>
          <w:p w14:paraId="5DA45442">
            <w:pPr>
              <w:spacing w:line="380" w:lineRule="exact"/>
              <w:jc w:val="center"/>
              <w:rPr>
                <w:rFonts w:hint="eastAsia" w:ascii="CESI黑体-GB2312" w:hAnsi="CESI黑体-GB2312" w:eastAsia="CESI黑体-GB2312" w:cs="CESI黑体-GB2312"/>
                <w:bCs/>
                <w:sz w:val="24"/>
                <w:szCs w:val="24"/>
              </w:rPr>
            </w:pPr>
          </w:p>
        </w:tc>
      </w:tr>
      <w:tr w14:paraId="31D6D8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1176" w:hRule="atLeast"/>
          <w:jc w:val="center"/>
        </w:trPr>
        <w:tc>
          <w:tcPr>
            <w:tcW w:w="809" w:type="dxa"/>
            <w:vMerge w:val="continue"/>
            <w:noWrap/>
            <w:tcMar>
              <w:top w:w="0" w:type="dxa"/>
              <w:left w:w="84" w:type="dxa"/>
              <w:bottom w:w="0" w:type="dxa"/>
              <w:right w:w="84" w:type="dxa"/>
            </w:tcMar>
            <w:vAlign w:val="center"/>
          </w:tcPr>
          <w:p w14:paraId="5CBA8D1F">
            <w:pPr>
              <w:spacing w:line="380" w:lineRule="exact"/>
              <w:jc w:val="center"/>
              <w:rPr>
                <w:rFonts w:hint="eastAsia" w:ascii="CESI黑体-GB2312" w:hAnsi="CESI黑体-GB2312" w:eastAsia="CESI黑体-GB2312" w:cs="CESI黑体-GB2312"/>
                <w:bCs/>
                <w:sz w:val="24"/>
                <w:szCs w:val="24"/>
              </w:rPr>
            </w:pPr>
          </w:p>
        </w:tc>
        <w:tc>
          <w:tcPr>
            <w:tcW w:w="460" w:type="dxa"/>
            <w:vMerge w:val="continue"/>
            <w:noWrap/>
            <w:tcMar>
              <w:top w:w="0" w:type="dxa"/>
              <w:left w:w="84" w:type="dxa"/>
              <w:bottom w:w="0" w:type="dxa"/>
              <w:right w:w="84" w:type="dxa"/>
            </w:tcMar>
            <w:vAlign w:val="center"/>
          </w:tcPr>
          <w:p w14:paraId="41DEC36C">
            <w:pPr>
              <w:spacing w:line="380" w:lineRule="exact"/>
              <w:jc w:val="center"/>
              <w:rPr>
                <w:rFonts w:hint="eastAsia" w:ascii="CESI黑体-GB2312" w:hAnsi="CESI黑体-GB2312" w:eastAsia="CESI黑体-GB2312" w:cs="CESI黑体-GB2312"/>
                <w:bCs/>
                <w:sz w:val="24"/>
                <w:szCs w:val="24"/>
              </w:rPr>
            </w:pPr>
          </w:p>
        </w:tc>
        <w:tc>
          <w:tcPr>
            <w:tcW w:w="656" w:type="dxa"/>
            <w:vMerge w:val="continue"/>
            <w:noWrap/>
            <w:tcMar>
              <w:top w:w="0" w:type="dxa"/>
              <w:left w:w="84" w:type="dxa"/>
              <w:bottom w:w="0" w:type="dxa"/>
              <w:right w:w="84" w:type="dxa"/>
            </w:tcMar>
            <w:vAlign w:val="center"/>
          </w:tcPr>
          <w:p w14:paraId="33CA3782">
            <w:pPr>
              <w:spacing w:line="380" w:lineRule="exact"/>
              <w:jc w:val="center"/>
              <w:rPr>
                <w:rFonts w:hint="eastAsia" w:ascii="CESI黑体-GB2312" w:hAnsi="CESI黑体-GB2312" w:eastAsia="CESI黑体-GB2312" w:cs="CESI黑体-GB2312"/>
                <w:bCs/>
                <w:sz w:val="24"/>
                <w:szCs w:val="24"/>
              </w:rPr>
            </w:pPr>
          </w:p>
        </w:tc>
        <w:tc>
          <w:tcPr>
            <w:tcW w:w="699" w:type="dxa"/>
            <w:vMerge w:val="continue"/>
            <w:noWrap/>
            <w:tcMar>
              <w:top w:w="0" w:type="dxa"/>
              <w:left w:w="84" w:type="dxa"/>
              <w:bottom w:w="0" w:type="dxa"/>
              <w:right w:w="84" w:type="dxa"/>
            </w:tcMar>
            <w:vAlign w:val="center"/>
          </w:tcPr>
          <w:p w14:paraId="433FC2C3">
            <w:pPr>
              <w:spacing w:line="380" w:lineRule="exact"/>
              <w:jc w:val="center"/>
              <w:rPr>
                <w:rFonts w:hint="eastAsia" w:ascii="CESI黑体-GB2312" w:hAnsi="CESI黑体-GB2312" w:eastAsia="CESI黑体-GB2312" w:cs="CESI黑体-GB2312"/>
                <w:bCs/>
                <w:sz w:val="24"/>
                <w:szCs w:val="24"/>
              </w:rPr>
            </w:pPr>
          </w:p>
        </w:tc>
        <w:tc>
          <w:tcPr>
            <w:tcW w:w="697" w:type="dxa"/>
            <w:vMerge w:val="continue"/>
            <w:noWrap/>
            <w:tcMar>
              <w:top w:w="0" w:type="dxa"/>
              <w:left w:w="84" w:type="dxa"/>
              <w:bottom w:w="0" w:type="dxa"/>
              <w:right w:w="84" w:type="dxa"/>
            </w:tcMar>
            <w:vAlign w:val="center"/>
          </w:tcPr>
          <w:p w14:paraId="5971C96A">
            <w:pPr>
              <w:spacing w:line="380" w:lineRule="exact"/>
              <w:jc w:val="center"/>
              <w:rPr>
                <w:rFonts w:hint="eastAsia" w:ascii="CESI黑体-GB2312" w:hAnsi="CESI黑体-GB2312" w:eastAsia="CESI黑体-GB2312" w:cs="CESI黑体-GB2312"/>
                <w:bCs/>
                <w:sz w:val="24"/>
                <w:szCs w:val="24"/>
              </w:rPr>
            </w:pPr>
          </w:p>
        </w:tc>
        <w:tc>
          <w:tcPr>
            <w:tcW w:w="589" w:type="dxa"/>
            <w:noWrap/>
            <w:tcMar>
              <w:top w:w="0" w:type="dxa"/>
              <w:left w:w="84" w:type="dxa"/>
              <w:bottom w:w="0" w:type="dxa"/>
              <w:right w:w="84" w:type="dxa"/>
            </w:tcMar>
            <w:vAlign w:val="center"/>
          </w:tcPr>
          <w:p w14:paraId="69FA16BE">
            <w:pPr>
              <w:pStyle w:val="4"/>
              <w:widowControl/>
              <w:spacing w:before="0" w:beforeAutospacing="0" w:after="0" w:afterAutospacing="0" w:line="340" w:lineRule="exact"/>
              <w:jc w:val="center"/>
              <w:rPr>
                <w:rFonts w:hint="eastAsia" w:ascii="CESI黑体-GB2312" w:hAnsi="CESI黑体-GB2312" w:eastAsia="CESI黑体-GB2312" w:cs="CESI黑体-GB2312"/>
                <w:bCs/>
                <w:szCs w:val="24"/>
              </w:rPr>
            </w:pPr>
            <w:r>
              <w:rPr>
                <w:rStyle w:val="7"/>
                <w:rFonts w:hint="eastAsia" w:ascii="CESI黑体-GB2312" w:hAnsi="CESI黑体-GB2312" w:eastAsia="CESI黑体-GB2312" w:cs="CESI黑体-GB2312"/>
                <w:b w:val="0"/>
                <w:bCs/>
                <w:szCs w:val="24"/>
              </w:rPr>
              <w:t>加处罚款或者滞纳金</w:t>
            </w:r>
          </w:p>
        </w:tc>
        <w:tc>
          <w:tcPr>
            <w:tcW w:w="740" w:type="dxa"/>
            <w:noWrap/>
            <w:tcMar>
              <w:top w:w="0" w:type="dxa"/>
              <w:left w:w="84" w:type="dxa"/>
              <w:bottom w:w="0" w:type="dxa"/>
              <w:right w:w="84" w:type="dxa"/>
            </w:tcMar>
            <w:vAlign w:val="center"/>
          </w:tcPr>
          <w:p w14:paraId="550F35C9">
            <w:pPr>
              <w:pStyle w:val="4"/>
              <w:widowControl/>
              <w:spacing w:before="0" w:beforeAutospacing="0" w:after="0" w:afterAutospacing="0" w:line="380" w:lineRule="exact"/>
              <w:jc w:val="center"/>
              <w:rPr>
                <w:rFonts w:hint="eastAsia" w:ascii="CESI黑体-GB2312" w:hAnsi="CESI黑体-GB2312" w:eastAsia="CESI黑体-GB2312" w:cs="CESI黑体-GB2312"/>
                <w:bCs/>
                <w:szCs w:val="24"/>
              </w:rPr>
            </w:pPr>
            <w:r>
              <w:rPr>
                <w:rStyle w:val="7"/>
                <w:rFonts w:hint="eastAsia" w:ascii="CESI黑体-GB2312" w:hAnsi="CESI黑体-GB2312" w:eastAsia="CESI黑体-GB2312" w:cs="CESI黑体-GB2312"/>
                <w:b w:val="0"/>
                <w:bCs/>
                <w:szCs w:val="24"/>
              </w:rPr>
              <w:t>划拨存款、汇款</w:t>
            </w:r>
          </w:p>
        </w:tc>
        <w:tc>
          <w:tcPr>
            <w:tcW w:w="958" w:type="dxa"/>
            <w:noWrap/>
            <w:tcMar>
              <w:top w:w="0" w:type="dxa"/>
              <w:left w:w="84" w:type="dxa"/>
              <w:bottom w:w="0" w:type="dxa"/>
              <w:right w:w="84" w:type="dxa"/>
            </w:tcMar>
            <w:vAlign w:val="center"/>
          </w:tcPr>
          <w:p w14:paraId="0150E213">
            <w:pPr>
              <w:pStyle w:val="4"/>
              <w:widowControl/>
              <w:spacing w:before="0" w:beforeAutospacing="0" w:after="0" w:afterAutospacing="0" w:line="380" w:lineRule="exact"/>
              <w:jc w:val="center"/>
              <w:rPr>
                <w:rFonts w:hint="eastAsia" w:ascii="CESI黑体-GB2312" w:hAnsi="CESI黑体-GB2312" w:eastAsia="CESI黑体-GB2312" w:cs="CESI黑体-GB2312"/>
                <w:bCs/>
                <w:szCs w:val="24"/>
              </w:rPr>
            </w:pPr>
            <w:r>
              <w:rPr>
                <w:rStyle w:val="7"/>
                <w:rFonts w:hint="eastAsia" w:ascii="CESI黑体-GB2312" w:hAnsi="CESI黑体-GB2312" w:eastAsia="CESI黑体-GB2312" w:cs="CESI黑体-GB2312"/>
                <w:b w:val="0"/>
                <w:bCs/>
                <w:szCs w:val="24"/>
              </w:rPr>
              <w:t>拍卖或者依法处理查封、扣押的场所、设施或者财物</w:t>
            </w:r>
          </w:p>
        </w:tc>
        <w:tc>
          <w:tcPr>
            <w:tcW w:w="753" w:type="dxa"/>
            <w:noWrap/>
            <w:tcMar>
              <w:top w:w="0" w:type="dxa"/>
              <w:left w:w="84" w:type="dxa"/>
              <w:bottom w:w="0" w:type="dxa"/>
              <w:right w:w="84" w:type="dxa"/>
            </w:tcMar>
            <w:vAlign w:val="center"/>
          </w:tcPr>
          <w:p w14:paraId="20878D54">
            <w:pPr>
              <w:pStyle w:val="4"/>
              <w:widowControl/>
              <w:spacing w:before="0" w:beforeAutospacing="0" w:after="0" w:afterAutospacing="0" w:line="380" w:lineRule="exact"/>
              <w:jc w:val="center"/>
              <w:rPr>
                <w:rFonts w:hint="eastAsia" w:ascii="CESI黑体-GB2312" w:hAnsi="CESI黑体-GB2312" w:eastAsia="CESI黑体-GB2312" w:cs="CESI黑体-GB2312"/>
                <w:bCs/>
                <w:szCs w:val="24"/>
              </w:rPr>
            </w:pPr>
            <w:r>
              <w:rPr>
                <w:rStyle w:val="7"/>
                <w:rFonts w:hint="eastAsia" w:ascii="CESI黑体-GB2312" w:hAnsi="CESI黑体-GB2312" w:eastAsia="CESI黑体-GB2312" w:cs="CESI黑体-GB2312"/>
                <w:b w:val="0"/>
                <w:bCs/>
                <w:szCs w:val="24"/>
              </w:rPr>
              <w:t>排除妨碍、恢复原状</w:t>
            </w:r>
          </w:p>
        </w:tc>
        <w:tc>
          <w:tcPr>
            <w:tcW w:w="425" w:type="dxa"/>
            <w:noWrap/>
            <w:tcMar>
              <w:top w:w="0" w:type="dxa"/>
              <w:left w:w="84" w:type="dxa"/>
              <w:bottom w:w="0" w:type="dxa"/>
              <w:right w:w="84" w:type="dxa"/>
            </w:tcMar>
            <w:vAlign w:val="center"/>
          </w:tcPr>
          <w:p w14:paraId="5930822F">
            <w:pPr>
              <w:pStyle w:val="4"/>
              <w:widowControl/>
              <w:spacing w:before="0" w:beforeAutospacing="0" w:after="0" w:afterAutospacing="0" w:line="380" w:lineRule="exact"/>
              <w:jc w:val="center"/>
              <w:rPr>
                <w:rFonts w:hint="eastAsia" w:ascii="CESI黑体-GB2312" w:hAnsi="CESI黑体-GB2312" w:eastAsia="CESI黑体-GB2312" w:cs="CESI黑体-GB2312"/>
                <w:bCs/>
                <w:szCs w:val="24"/>
              </w:rPr>
            </w:pPr>
            <w:r>
              <w:rPr>
                <w:rStyle w:val="7"/>
                <w:rFonts w:hint="eastAsia" w:ascii="CESI黑体-GB2312" w:hAnsi="CESI黑体-GB2312" w:eastAsia="CESI黑体-GB2312" w:cs="CESI黑体-GB2312"/>
                <w:b w:val="0"/>
                <w:bCs/>
                <w:szCs w:val="24"/>
              </w:rPr>
              <w:t>代履行</w:t>
            </w:r>
          </w:p>
        </w:tc>
        <w:tc>
          <w:tcPr>
            <w:tcW w:w="540" w:type="dxa"/>
            <w:noWrap/>
            <w:tcMar>
              <w:top w:w="0" w:type="dxa"/>
              <w:left w:w="84" w:type="dxa"/>
              <w:bottom w:w="0" w:type="dxa"/>
              <w:right w:w="84" w:type="dxa"/>
            </w:tcMar>
            <w:vAlign w:val="center"/>
          </w:tcPr>
          <w:p w14:paraId="022EE1D4">
            <w:pPr>
              <w:pStyle w:val="4"/>
              <w:widowControl/>
              <w:spacing w:before="0" w:beforeAutospacing="0" w:after="0" w:afterAutospacing="0" w:line="380" w:lineRule="exact"/>
              <w:jc w:val="center"/>
              <w:rPr>
                <w:rFonts w:hint="eastAsia" w:ascii="CESI黑体-GB2312" w:hAnsi="CESI黑体-GB2312" w:eastAsia="CESI黑体-GB2312" w:cs="CESI黑体-GB2312"/>
                <w:bCs/>
                <w:szCs w:val="24"/>
              </w:rPr>
            </w:pPr>
            <w:r>
              <w:rPr>
                <w:rStyle w:val="7"/>
                <w:rFonts w:hint="eastAsia" w:ascii="CESI黑体-GB2312" w:hAnsi="CESI黑体-GB2312" w:eastAsia="CESI黑体-GB2312" w:cs="CESI黑体-GB2312"/>
                <w:b w:val="0"/>
                <w:bCs/>
                <w:szCs w:val="24"/>
              </w:rPr>
              <w:t>其他强制执行</w:t>
            </w:r>
          </w:p>
        </w:tc>
        <w:tc>
          <w:tcPr>
            <w:tcW w:w="534" w:type="dxa"/>
            <w:vMerge w:val="continue"/>
            <w:noWrap/>
            <w:tcMar>
              <w:top w:w="0" w:type="dxa"/>
              <w:left w:w="84" w:type="dxa"/>
              <w:bottom w:w="0" w:type="dxa"/>
              <w:right w:w="84" w:type="dxa"/>
            </w:tcMar>
            <w:vAlign w:val="center"/>
          </w:tcPr>
          <w:p w14:paraId="0E97F67E">
            <w:pPr>
              <w:spacing w:line="380" w:lineRule="exact"/>
              <w:jc w:val="center"/>
              <w:rPr>
                <w:rFonts w:hint="eastAsia" w:ascii="CESI仿宋-GB2312" w:hAnsi="CESI仿宋-GB2312" w:eastAsia="CESI仿宋-GB2312" w:cs="CESI仿宋-GB2312"/>
                <w:bCs/>
                <w:sz w:val="24"/>
                <w:szCs w:val="24"/>
              </w:rPr>
            </w:pPr>
          </w:p>
        </w:tc>
        <w:tc>
          <w:tcPr>
            <w:tcW w:w="1212" w:type="dxa"/>
            <w:vMerge w:val="continue"/>
            <w:noWrap/>
            <w:tcMar>
              <w:top w:w="0" w:type="dxa"/>
              <w:left w:w="84" w:type="dxa"/>
              <w:bottom w:w="0" w:type="dxa"/>
              <w:right w:w="84" w:type="dxa"/>
            </w:tcMar>
            <w:vAlign w:val="center"/>
          </w:tcPr>
          <w:p w14:paraId="4EC962CB">
            <w:pPr>
              <w:spacing w:line="380" w:lineRule="exact"/>
              <w:jc w:val="center"/>
              <w:rPr>
                <w:rFonts w:hint="eastAsia" w:ascii="CESI仿宋-GB2312" w:hAnsi="CESI仿宋-GB2312" w:eastAsia="CESI仿宋-GB2312" w:cs="CESI仿宋-GB2312"/>
                <w:bCs/>
                <w:sz w:val="24"/>
                <w:szCs w:val="24"/>
              </w:rPr>
            </w:pPr>
          </w:p>
        </w:tc>
      </w:tr>
      <w:tr w14:paraId="76EB0F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1860" w:hRule="atLeast"/>
          <w:jc w:val="center"/>
        </w:trPr>
        <w:tc>
          <w:tcPr>
            <w:tcW w:w="809" w:type="dxa"/>
            <w:tcBorders>
              <w:bottom w:val="single" w:color="auto" w:sz="12" w:space="0"/>
            </w:tcBorders>
            <w:noWrap/>
            <w:tcMar>
              <w:top w:w="0" w:type="dxa"/>
              <w:left w:w="84" w:type="dxa"/>
              <w:bottom w:w="0" w:type="dxa"/>
              <w:right w:w="84" w:type="dxa"/>
            </w:tcMar>
            <w:vAlign w:val="center"/>
          </w:tcPr>
          <w:p w14:paraId="1FD4C671">
            <w:pPr>
              <w:pStyle w:val="4"/>
              <w:widowControl/>
              <w:spacing w:before="0" w:beforeAutospacing="0" w:after="0" w:afterAutospacing="0" w:line="380" w:lineRule="exact"/>
              <w:jc w:val="center"/>
              <w:rPr>
                <w:rFonts w:hint="eastAsia" w:ascii="CESI仿宋-GB2312" w:hAnsi="CESI仿宋-GB2312" w:eastAsia="CESI仿宋-GB2312" w:cs="CESI仿宋-GB2312"/>
                <w:bCs/>
                <w:szCs w:val="24"/>
                <w:lang w:eastAsia="zh-CN"/>
              </w:rPr>
            </w:pPr>
            <w:r>
              <w:rPr>
                <w:rFonts w:hint="eastAsia" w:ascii="CESI仿宋-GB2312" w:hAnsi="CESI仿宋-GB2312" w:eastAsia="CESI仿宋-GB2312" w:cs="CESI仿宋-GB2312"/>
                <w:bCs/>
                <w:sz w:val="28"/>
                <w:szCs w:val="28"/>
                <w:lang w:eastAsia="zh-CN"/>
              </w:rPr>
              <w:t>天河</w:t>
            </w:r>
            <w:r>
              <w:rPr>
                <w:rFonts w:hint="eastAsia" w:ascii="CESI仿宋-GB2312" w:hAnsi="CESI仿宋-GB2312" w:eastAsia="CESI仿宋-GB2312" w:cs="CESI仿宋-GB2312"/>
                <w:bCs/>
                <w:szCs w:val="24"/>
                <w:lang w:eastAsia="zh-CN"/>
              </w:rPr>
              <w:t>街道办事处</w:t>
            </w:r>
          </w:p>
        </w:tc>
        <w:tc>
          <w:tcPr>
            <w:tcW w:w="460" w:type="dxa"/>
            <w:tcBorders>
              <w:bottom w:val="single" w:color="auto" w:sz="12" w:space="0"/>
            </w:tcBorders>
            <w:noWrap/>
            <w:tcMar>
              <w:top w:w="0" w:type="dxa"/>
              <w:left w:w="84" w:type="dxa"/>
              <w:bottom w:w="0" w:type="dxa"/>
              <w:right w:w="84" w:type="dxa"/>
            </w:tcMar>
            <w:vAlign w:val="center"/>
          </w:tcPr>
          <w:p w14:paraId="0D449586">
            <w:pPr>
              <w:pStyle w:val="4"/>
              <w:widowControl/>
              <w:spacing w:before="0" w:beforeAutospacing="0" w:after="0" w:afterAutospacing="0" w:line="380" w:lineRule="exact"/>
              <w:jc w:val="center"/>
              <w:rPr>
                <w:rFonts w:hint="default" w:ascii="CESI仿宋-GB2312" w:hAnsi="CESI仿宋-GB2312" w:eastAsia="CESI仿宋-GB2312" w:cs="CESI仿宋-GB2312"/>
                <w:bCs/>
                <w:szCs w:val="24"/>
                <w:lang w:val="en-US" w:eastAsia="zh-CN"/>
              </w:rPr>
            </w:pPr>
            <w:r>
              <w:rPr>
                <w:rFonts w:hint="eastAsia" w:ascii="CESI仿宋-GB2312" w:hAnsi="CESI仿宋-GB2312" w:eastAsia="CESI仿宋-GB2312" w:cs="CESI仿宋-GB2312"/>
                <w:bCs/>
                <w:szCs w:val="24"/>
                <w:lang w:val="en-US" w:eastAsia="zh-CN"/>
              </w:rPr>
              <w:t xml:space="preserve"> 0            </w:t>
            </w:r>
          </w:p>
        </w:tc>
        <w:tc>
          <w:tcPr>
            <w:tcW w:w="656" w:type="dxa"/>
            <w:tcBorders>
              <w:bottom w:val="single" w:color="auto" w:sz="12" w:space="0"/>
            </w:tcBorders>
            <w:noWrap/>
            <w:tcMar>
              <w:top w:w="0" w:type="dxa"/>
              <w:left w:w="84" w:type="dxa"/>
              <w:bottom w:w="0" w:type="dxa"/>
              <w:right w:w="84" w:type="dxa"/>
            </w:tcMar>
            <w:vAlign w:val="center"/>
          </w:tcPr>
          <w:p w14:paraId="6A8189B1">
            <w:pPr>
              <w:pStyle w:val="4"/>
              <w:widowControl/>
              <w:spacing w:before="0" w:beforeAutospacing="0" w:after="0" w:afterAutospacing="0" w:line="380" w:lineRule="exact"/>
              <w:jc w:val="center"/>
              <w:rPr>
                <w:rFonts w:hint="default" w:ascii="CESI仿宋-GB2312" w:hAnsi="CESI仿宋-GB2312" w:eastAsia="CESI仿宋-GB2312" w:cs="CESI仿宋-GB2312"/>
                <w:bCs/>
                <w:szCs w:val="24"/>
                <w:lang w:val="en-US" w:eastAsia="zh-CN"/>
              </w:rPr>
            </w:pPr>
            <w:r>
              <w:rPr>
                <w:rFonts w:hint="eastAsia" w:ascii="CESI仿宋-GB2312" w:hAnsi="CESI仿宋-GB2312" w:eastAsia="CESI仿宋-GB2312" w:cs="CESI仿宋-GB2312"/>
                <w:bCs/>
                <w:szCs w:val="24"/>
                <w:lang w:val="en-US" w:eastAsia="zh-CN"/>
              </w:rPr>
              <w:t xml:space="preserve">0   </w:t>
            </w:r>
          </w:p>
        </w:tc>
        <w:tc>
          <w:tcPr>
            <w:tcW w:w="699" w:type="dxa"/>
            <w:tcBorders>
              <w:bottom w:val="single" w:color="auto" w:sz="12" w:space="0"/>
            </w:tcBorders>
            <w:noWrap/>
            <w:tcMar>
              <w:top w:w="0" w:type="dxa"/>
              <w:left w:w="84" w:type="dxa"/>
              <w:bottom w:w="0" w:type="dxa"/>
              <w:right w:w="84" w:type="dxa"/>
            </w:tcMar>
            <w:vAlign w:val="center"/>
          </w:tcPr>
          <w:p w14:paraId="70A62ACA">
            <w:pPr>
              <w:pStyle w:val="4"/>
              <w:widowControl/>
              <w:spacing w:before="0" w:beforeAutospacing="0" w:after="0" w:afterAutospacing="0" w:line="380" w:lineRule="exact"/>
              <w:jc w:val="center"/>
              <w:rPr>
                <w:rFonts w:hint="default" w:ascii="CESI仿宋-GB2312" w:hAnsi="CESI仿宋-GB2312" w:eastAsia="CESI仿宋-GB2312" w:cs="CESI仿宋-GB2312"/>
                <w:bCs/>
                <w:szCs w:val="24"/>
                <w:lang w:val="en-US" w:eastAsia="zh-CN"/>
              </w:rPr>
            </w:pPr>
            <w:r>
              <w:rPr>
                <w:rFonts w:hint="eastAsia" w:ascii="CESI仿宋-GB2312" w:hAnsi="CESI仿宋-GB2312" w:eastAsia="CESI仿宋-GB2312" w:cs="CESI仿宋-GB2312"/>
                <w:bCs/>
                <w:szCs w:val="24"/>
                <w:lang w:val="en-US" w:eastAsia="zh-CN"/>
              </w:rPr>
              <w:t>0</w:t>
            </w:r>
          </w:p>
        </w:tc>
        <w:tc>
          <w:tcPr>
            <w:tcW w:w="697" w:type="dxa"/>
            <w:tcBorders>
              <w:bottom w:val="single" w:color="auto" w:sz="12" w:space="0"/>
            </w:tcBorders>
            <w:noWrap/>
            <w:tcMar>
              <w:top w:w="0" w:type="dxa"/>
              <w:left w:w="84" w:type="dxa"/>
              <w:bottom w:w="0" w:type="dxa"/>
              <w:right w:w="84" w:type="dxa"/>
            </w:tcMar>
            <w:vAlign w:val="center"/>
          </w:tcPr>
          <w:p w14:paraId="5F5BE63B">
            <w:pPr>
              <w:pStyle w:val="4"/>
              <w:widowControl/>
              <w:spacing w:before="0" w:beforeAutospacing="0" w:after="0" w:afterAutospacing="0" w:line="380" w:lineRule="exact"/>
              <w:jc w:val="center"/>
              <w:rPr>
                <w:rFonts w:hint="default" w:ascii="CESI仿宋-GB2312" w:hAnsi="CESI仿宋-GB2312" w:eastAsia="CESI仿宋-GB2312" w:cs="CESI仿宋-GB2312"/>
                <w:bCs/>
                <w:szCs w:val="24"/>
                <w:lang w:val="en-US" w:eastAsia="zh-CN"/>
              </w:rPr>
            </w:pPr>
            <w:r>
              <w:rPr>
                <w:rFonts w:hint="eastAsia" w:ascii="CESI仿宋-GB2312" w:hAnsi="CESI仿宋-GB2312" w:eastAsia="CESI仿宋-GB2312" w:cs="CESI仿宋-GB2312"/>
                <w:bCs/>
                <w:szCs w:val="24"/>
                <w:lang w:val="en-US" w:eastAsia="zh-CN"/>
              </w:rPr>
              <w:t>0</w:t>
            </w:r>
          </w:p>
        </w:tc>
        <w:tc>
          <w:tcPr>
            <w:tcW w:w="589" w:type="dxa"/>
            <w:tcBorders>
              <w:bottom w:val="single" w:color="auto" w:sz="12" w:space="0"/>
            </w:tcBorders>
            <w:noWrap/>
            <w:tcMar>
              <w:top w:w="0" w:type="dxa"/>
              <w:left w:w="84" w:type="dxa"/>
              <w:bottom w:w="0" w:type="dxa"/>
              <w:right w:w="84" w:type="dxa"/>
            </w:tcMar>
            <w:vAlign w:val="center"/>
          </w:tcPr>
          <w:p w14:paraId="6E6EE33C">
            <w:pPr>
              <w:pStyle w:val="4"/>
              <w:widowControl/>
              <w:spacing w:before="0" w:beforeAutospacing="0" w:after="0" w:afterAutospacing="0" w:line="380" w:lineRule="exact"/>
              <w:jc w:val="center"/>
              <w:rPr>
                <w:rFonts w:hint="default" w:ascii="CESI仿宋-GB2312" w:hAnsi="CESI仿宋-GB2312" w:eastAsia="CESI仿宋-GB2312" w:cs="CESI仿宋-GB2312"/>
                <w:bCs/>
                <w:szCs w:val="24"/>
                <w:lang w:val="en-US" w:eastAsia="zh-CN"/>
              </w:rPr>
            </w:pPr>
            <w:r>
              <w:rPr>
                <w:rFonts w:hint="eastAsia" w:ascii="CESI仿宋-GB2312" w:hAnsi="CESI仿宋-GB2312" w:eastAsia="CESI仿宋-GB2312" w:cs="CESI仿宋-GB2312"/>
                <w:bCs/>
                <w:szCs w:val="24"/>
                <w:lang w:val="en-US" w:eastAsia="zh-CN"/>
              </w:rPr>
              <w:t>0</w:t>
            </w:r>
          </w:p>
        </w:tc>
        <w:tc>
          <w:tcPr>
            <w:tcW w:w="740" w:type="dxa"/>
            <w:tcBorders>
              <w:bottom w:val="single" w:color="auto" w:sz="12" w:space="0"/>
            </w:tcBorders>
            <w:noWrap/>
            <w:tcMar>
              <w:top w:w="0" w:type="dxa"/>
              <w:left w:w="84" w:type="dxa"/>
              <w:bottom w:w="0" w:type="dxa"/>
              <w:right w:w="84" w:type="dxa"/>
            </w:tcMar>
            <w:vAlign w:val="center"/>
          </w:tcPr>
          <w:p w14:paraId="4906395D">
            <w:pPr>
              <w:pStyle w:val="4"/>
              <w:widowControl/>
              <w:spacing w:before="0" w:beforeAutospacing="0" w:after="0" w:afterAutospacing="0" w:line="380" w:lineRule="exact"/>
              <w:jc w:val="center"/>
              <w:rPr>
                <w:rFonts w:hint="default" w:ascii="CESI仿宋-GB2312" w:hAnsi="CESI仿宋-GB2312" w:eastAsia="CESI仿宋-GB2312" w:cs="CESI仿宋-GB2312"/>
                <w:bCs/>
                <w:szCs w:val="24"/>
                <w:lang w:val="en-US" w:eastAsia="zh-CN"/>
              </w:rPr>
            </w:pPr>
            <w:r>
              <w:rPr>
                <w:rFonts w:hint="eastAsia" w:ascii="CESI仿宋-GB2312" w:hAnsi="CESI仿宋-GB2312" w:eastAsia="CESI仿宋-GB2312" w:cs="CESI仿宋-GB2312"/>
                <w:bCs/>
                <w:szCs w:val="24"/>
                <w:lang w:val="en-US" w:eastAsia="zh-CN"/>
              </w:rPr>
              <w:t>0</w:t>
            </w:r>
          </w:p>
        </w:tc>
        <w:tc>
          <w:tcPr>
            <w:tcW w:w="958" w:type="dxa"/>
            <w:tcBorders>
              <w:bottom w:val="single" w:color="auto" w:sz="12" w:space="0"/>
            </w:tcBorders>
            <w:noWrap/>
            <w:tcMar>
              <w:top w:w="0" w:type="dxa"/>
              <w:left w:w="84" w:type="dxa"/>
              <w:bottom w:w="0" w:type="dxa"/>
              <w:right w:w="84" w:type="dxa"/>
            </w:tcMar>
            <w:vAlign w:val="center"/>
          </w:tcPr>
          <w:p w14:paraId="4F9A2E8B">
            <w:pPr>
              <w:pStyle w:val="4"/>
              <w:widowControl/>
              <w:spacing w:before="0" w:beforeAutospacing="0" w:after="0" w:afterAutospacing="0" w:line="380" w:lineRule="exact"/>
              <w:jc w:val="center"/>
              <w:rPr>
                <w:rFonts w:hint="default" w:ascii="CESI仿宋-GB2312" w:hAnsi="CESI仿宋-GB2312" w:eastAsia="CESI仿宋-GB2312" w:cs="CESI仿宋-GB2312"/>
                <w:bCs/>
                <w:szCs w:val="24"/>
                <w:lang w:val="en-US" w:eastAsia="zh-CN"/>
              </w:rPr>
            </w:pPr>
            <w:r>
              <w:rPr>
                <w:rFonts w:hint="eastAsia" w:ascii="CESI仿宋-GB2312" w:hAnsi="CESI仿宋-GB2312" w:eastAsia="CESI仿宋-GB2312" w:cs="CESI仿宋-GB2312"/>
                <w:bCs/>
                <w:szCs w:val="24"/>
                <w:lang w:val="en-US" w:eastAsia="zh-CN"/>
              </w:rPr>
              <w:t>0</w:t>
            </w:r>
          </w:p>
        </w:tc>
        <w:tc>
          <w:tcPr>
            <w:tcW w:w="753" w:type="dxa"/>
            <w:tcBorders>
              <w:bottom w:val="single" w:color="auto" w:sz="12" w:space="0"/>
            </w:tcBorders>
            <w:noWrap/>
            <w:tcMar>
              <w:top w:w="0" w:type="dxa"/>
              <w:left w:w="84" w:type="dxa"/>
              <w:bottom w:w="0" w:type="dxa"/>
              <w:right w:w="84" w:type="dxa"/>
            </w:tcMar>
            <w:vAlign w:val="center"/>
          </w:tcPr>
          <w:p w14:paraId="0BC7B0D3">
            <w:pPr>
              <w:pStyle w:val="4"/>
              <w:widowControl/>
              <w:spacing w:before="0" w:beforeAutospacing="0" w:after="0" w:afterAutospacing="0" w:line="380" w:lineRule="exact"/>
              <w:jc w:val="center"/>
              <w:rPr>
                <w:rFonts w:hint="default" w:ascii="CESI仿宋-GB2312" w:hAnsi="CESI仿宋-GB2312" w:eastAsia="CESI仿宋-GB2312" w:cs="CESI仿宋-GB2312"/>
                <w:bCs/>
                <w:szCs w:val="24"/>
                <w:lang w:val="en-US" w:eastAsia="zh-CN"/>
              </w:rPr>
            </w:pPr>
            <w:r>
              <w:rPr>
                <w:rFonts w:hint="eastAsia" w:ascii="CESI仿宋-GB2312" w:hAnsi="CESI仿宋-GB2312" w:eastAsia="CESI仿宋-GB2312" w:cs="CESI仿宋-GB2312"/>
                <w:bCs/>
                <w:szCs w:val="24"/>
                <w:lang w:val="en-US" w:eastAsia="zh-CN"/>
              </w:rPr>
              <w:t>0</w:t>
            </w:r>
          </w:p>
        </w:tc>
        <w:tc>
          <w:tcPr>
            <w:tcW w:w="425" w:type="dxa"/>
            <w:tcBorders>
              <w:bottom w:val="single" w:color="auto" w:sz="12" w:space="0"/>
            </w:tcBorders>
            <w:noWrap/>
            <w:tcMar>
              <w:top w:w="0" w:type="dxa"/>
              <w:left w:w="84" w:type="dxa"/>
              <w:bottom w:w="0" w:type="dxa"/>
              <w:right w:w="84" w:type="dxa"/>
            </w:tcMar>
            <w:vAlign w:val="center"/>
          </w:tcPr>
          <w:p w14:paraId="2789F3C7">
            <w:pPr>
              <w:pStyle w:val="4"/>
              <w:widowControl/>
              <w:spacing w:before="0" w:beforeAutospacing="0" w:after="0" w:afterAutospacing="0" w:line="380" w:lineRule="exact"/>
              <w:jc w:val="center"/>
              <w:rPr>
                <w:rFonts w:hint="default" w:ascii="CESI仿宋-GB2312" w:hAnsi="CESI仿宋-GB2312" w:eastAsia="CESI仿宋-GB2312" w:cs="CESI仿宋-GB2312"/>
                <w:bCs/>
                <w:szCs w:val="24"/>
                <w:lang w:val="en-US" w:eastAsia="zh-CN"/>
              </w:rPr>
            </w:pPr>
            <w:r>
              <w:rPr>
                <w:rFonts w:hint="eastAsia" w:ascii="CESI仿宋-GB2312" w:hAnsi="CESI仿宋-GB2312" w:eastAsia="CESI仿宋-GB2312" w:cs="CESI仿宋-GB2312"/>
                <w:bCs/>
                <w:szCs w:val="24"/>
                <w:lang w:val="en-US" w:eastAsia="zh-CN"/>
              </w:rPr>
              <w:t>0</w:t>
            </w:r>
          </w:p>
        </w:tc>
        <w:tc>
          <w:tcPr>
            <w:tcW w:w="540" w:type="dxa"/>
            <w:tcBorders>
              <w:bottom w:val="single" w:color="auto" w:sz="12" w:space="0"/>
            </w:tcBorders>
            <w:noWrap/>
            <w:tcMar>
              <w:top w:w="0" w:type="dxa"/>
              <w:left w:w="84" w:type="dxa"/>
              <w:bottom w:w="0" w:type="dxa"/>
              <w:right w:w="84" w:type="dxa"/>
            </w:tcMar>
            <w:vAlign w:val="center"/>
          </w:tcPr>
          <w:p w14:paraId="6D074782">
            <w:pPr>
              <w:pStyle w:val="4"/>
              <w:widowControl/>
              <w:spacing w:before="0" w:beforeAutospacing="0" w:after="0" w:afterAutospacing="0" w:line="380" w:lineRule="exact"/>
              <w:jc w:val="center"/>
              <w:rPr>
                <w:rFonts w:hint="default" w:ascii="CESI仿宋-GB2312" w:hAnsi="CESI仿宋-GB2312" w:eastAsia="CESI仿宋-GB2312" w:cs="CESI仿宋-GB2312"/>
                <w:bCs/>
                <w:szCs w:val="24"/>
                <w:lang w:val="en-US" w:eastAsia="zh-CN"/>
              </w:rPr>
            </w:pPr>
            <w:r>
              <w:rPr>
                <w:rFonts w:hint="eastAsia" w:ascii="CESI仿宋-GB2312" w:hAnsi="CESI仿宋-GB2312" w:eastAsia="CESI仿宋-GB2312" w:cs="CESI仿宋-GB2312"/>
                <w:bCs/>
                <w:szCs w:val="24"/>
                <w:lang w:val="en-US" w:eastAsia="zh-CN"/>
              </w:rPr>
              <w:t>0</w:t>
            </w:r>
          </w:p>
        </w:tc>
        <w:tc>
          <w:tcPr>
            <w:tcW w:w="534" w:type="dxa"/>
            <w:tcBorders>
              <w:bottom w:val="single" w:color="auto" w:sz="12" w:space="0"/>
            </w:tcBorders>
            <w:noWrap/>
            <w:tcMar>
              <w:top w:w="0" w:type="dxa"/>
              <w:left w:w="84" w:type="dxa"/>
              <w:bottom w:w="0" w:type="dxa"/>
              <w:right w:w="84" w:type="dxa"/>
            </w:tcMar>
            <w:vAlign w:val="center"/>
          </w:tcPr>
          <w:p w14:paraId="7D5B9EFA">
            <w:pPr>
              <w:pStyle w:val="4"/>
              <w:widowControl/>
              <w:spacing w:before="0" w:beforeAutospacing="0" w:after="0" w:afterAutospacing="0" w:line="380" w:lineRule="exact"/>
              <w:jc w:val="center"/>
              <w:rPr>
                <w:rFonts w:hint="default" w:ascii="CESI仿宋-GB2312" w:hAnsi="CESI仿宋-GB2312" w:eastAsia="CESI仿宋-GB2312" w:cs="CESI仿宋-GB2312"/>
                <w:bCs/>
                <w:szCs w:val="24"/>
                <w:lang w:val="en-US" w:eastAsia="zh-CN"/>
              </w:rPr>
            </w:pPr>
            <w:r>
              <w:rPr>
                <w:rFonts w:hint="eastAsia" w:ascii="CESI仿宋-GB2312" w:hAnsi="CESI仿宋-GB2312" w:eastAsia="CESI仿宋-GB2312" w:cs="CESI仿宋-GB2312"/>
                <w:bCs/>
                <w:szCs w:val="24"/>
                <w:lang w:val="en-US" w:eastAsia="zh-CN"/>
              </w:rPr>
              <w:t>0</w:t>
            </w:r>
          </w:p>
        </w:tc>
        <w:tc>
          <w:tcPr>
            <w:tcW w:w="1212" w:type="dxa"/>
            <w:tcBorders>
              <w:bottom w:val="single" w:color="auto" w:sz="12" w:space="0"/>
            </w:tcBorders>
            <w:noWrap/>
            <w:tcMar>
              <w:top w:w="0" w:type="dxa"/>
              <w:left w:w="84" w:type="dxa"/>
              <w:bottom w:w="0" w:type="dxa"/>
              <w:right w:w="84" w:type="dxa"/>
            </w:tcMar>
            <w:vAlign w:val="center"/>
          </w:tcPr>
          <w:p w14:paraId="651A49D1">
            <w:pPr>
              <w:pStyle w:val="4"/>
              <w:widowControl/>
              <w:spacing w:before="0" w:beforeAutospacing="0" w:after="0" w:afterAutospacing="0" w:line="380" w:lineRule="exact"/>
              <w:jc w:val="center"/>
              <w:rPr>
                <w:rFonts w:hint="default" w:ascii="CESI仿宋-GB2312" w:hAnsi="CESI仿宋-GB2312" w:eastAsia="CESI仿宋-GB2312" w:cs="CESI仿宋-GB2312"/>
                <w:bCs/>
                <w:szCs w:val="24"/>
                <w:lang w:val="en-US" w:eastAsia="zh-CN"/>
              </w:rPr>
            </w:pPr>
            <w:r>
              <w:rPr>
                <w:rFonts w:hint="eastAsia" w:ascii="CESI仿宋-GB2312" w:hAnsi="CESI仿宋-GB2312" w:eastAsia="CESI仿宋-GB2312" w:cs="CESI仿宋-GB2312"/>
                <w:bCs/>
                <w:szCs w:val="24"/>
                <w:lang w:val="en-US" w:eastAsia="zh-CN"/>
              </w:rPr>
              <w:t>0</w:t>
            </w:r>
          </w:p>
        </w:tc>
      </w:tr>
    </w:tbl>
    <w:p w14:paraId="73A3E39F">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CESI楷体-GB2312" w:hAnsi="CESI楷体-GB2312" w:eastAsia="CESI楷体-GB2312" w:cs="CESI楷体-GB2312"/>
          <w:b w:val="0"/>
          <w:bCs w:val="0"/>
          <w:sz w:val="32"/>
          <w:szCs w:val="32"/>
        </w:rPr>
      </w:pPr>
    </w:p>
    <w:p w14:paraId="30154F10">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CESI楷体-GB2312" w:hAnsi="CESI楷体-GB2312" w:eastAsia="CESI楷体-GB2312" w:cs="CESI楷体-GB2312"/>
          <w:b w:val="0"/>
          <w:bCs w:val="0"/>
          <w:sz w:val="32"/>
          <w:szCs w:val="32"/>
        </w:rPr>
      </w:pPr>
    </w:p>
    <w:p w14:paraId="29938E48">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jc w:val="both"/>
        <w:textAlignment w:val="auto"/>
        <w:rPr>
          <w:rFonts w:hint="eastAsia" w:ascii="CESI楷体-GB2312" w:hAnsi="CESI楷体-GB2312" w:eastAsia="CESI楷体-GB2312" w:cs="CESI楷体-GB2312"/>
          <w:b w:val="0"/>
          <w:bCs w:val="0"/>
          <w:sz w:val="32"/>
          <w:szCs w:val="32"/>
        </w:rPr>
      </w:pPr>
    </w:p>
    <w:p w14:paraId="199C275F">
      <w:pPr>
        <w:pStyle w:val="4"/>
        <w:widowControl/>
        <w:spacing w:before="0" w:beforeAutospacing="0" w:after="0" w:afterAutospacing="0" w:line="380" w:lineRule="exact"/>
        <w:jc w:val="center"/>
        <w:rPr>
          <w:rFonts w:hint="eastAsia" w:ascii="CESI楷体-GB2312" w:hAnsi="CESI楷体-GB2312" w:eastAsia="CESI楷体-GB2312" w:cs="CESI楷体-GB2312"/>
          <w:b w:val="0"/>
          <w:bCs w:val="0"/>
          <w:sz w:val="32"/>
          <w:szCs w:val="32"/>
        </w:rPr>
      </w:pPr>
    </w:p>
    <w:p w14:paraId="52654F3E">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CESI楷体-GB2312" w:hAnsi="CESI楷体-GB2312" w:eastAsia="CESI楷体-GB2312" w:cs="CESI楷体-GB2312"/>
          <w:b w:val="0"/>
          <w:bCs w:val="0"/>
          <w:sz w:val="16"/>
          <w:szCs w:val="16"/>
        </w:rPr>
      </w:pPr>
      <w:r>
        <w:rPr>
          <w:rFonts w:hint="eastAsia" w:ascii="CESI楷体-GB2312" w:hAnsi="CESI楷体-GB2312" w:eastAsia="CESI楷体-GB2312" w:cs="CESI楷体-GB2312"/>
          <w:b w:val="0"/>
          <w:bCs w:val="0"/>
          <w:sz w:val="32"/>
          <w:szCs w:val="32"/>
        </w:rPr>
        <w:t>（四）202</w:t>
      </w:r>
      <w:r>
        <w:rPr>
          <w:rFonts w:hint="eastAsia" w:ascii="CESI楷体-GB2312" w:hAnsi="CESI楷体-GB2312" w:eastAsia="CESI楷体-GB2312" w:cs="CESI楷体-GB2312"/>
          <w:b w:val="0"/>
          <w:bCs w:val="0"/>
          <w:sz w:val="32"/>
          <w:szCs w:val="32"/>
          <w:lang w:val="en-US" w:eastAsia="zh-CN"/>
        </w:rPr>
        <w:t>4</w:t>
      </w:r>
      <w:r>
        <w:rPr>
          <w:rFonts w:hint="eastAsia" w:ascii="CESI楷体-GB2312" w:hAnsi="CESI楷体-GB2312" w:eastAsia="CESI楷体-GB2312" w:cs="CESI楷体-GB2312"/>
          <w:b w:val="0"/>
          <w:bCs w:val="0"/>
          <w:sz w:val="32"/>
          <w:szCs w:val="32"/>
        </w:rPr>
        <w:t>年其他行政执法行为实施情况统计表</w:t>
      </w:r>
    </w:p>
    <w:tbl>
      <w:tblPr>
        <w:tblStyle w:val="5"/>
        <w:tblW w:w="907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
      <w:tblGrid>
        <w:gridCol w:w="734"/>
        <w:gridCol w:w="323"/>
        <w:gridCol w:w="713"/>
        <w:gridCol w:w="720"/>
        <w:gridCol w:w="656"/>
        <w:gridCol w:w="842"/>
        <w:gridCol w:w="666"/>
        <w:gridCol w:w="766"/>
        <w:gridCol w:w="693"/>
        <w:gridCol w:w="583"/>
        <w:gridCol w:w="754"/>
        <w:gridCol w:w="959"/>
        <w:gridCol w:w="663"/>
      </w:tblGrid>
      <w:tr w14:paraId="2B49CA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jc w:val="center"/>
        </w:trPr>
        <w:tc>
          <w:tcPr>
            <w:tcW w:w="734" w:type="dxa"/>
            <w:vMerge w:val="restart"/>
            <w:tcBorders>
              <w:top w:val="single" w:color="auto" w:sz="12" w:space="0"/>
            </w:tcBorders>
            <w:noWrap/>
            <w:tcMar>
              <w:top w:w="0" w:type="dxa"/>
              <w:left w:w="84" w:type="dxa"/>
              <w:bottom w:w="0" w:type="dxa"/>
              <w:right w:w="84" w:type="dxa"/>
            </w:tcMar>
            <w:vAlign w:val="center"/>
          </w:tcPr>
          <w:p w14:paraId="2B90DD65">
            <w:pPr>
              <w:pStyle w:val="4"/>
              <w:widowControl/>
              <w:spacing w:before="0" w:beforeAutospacing="0" w:after="0" w:afterAutospacing="0" w:line="440" w:lineRule="exact"/>
              <w:jc w:val="center"/>
              <w:rPr>
                <w:rFonts w:hint="default" w:ascii="CESI黑体-GB2312" w:hAnsi="CESI黑体-GB2312" w:eastAsia="CESI黑体-GB2312" w:cs="CESI黑体-GB2312"/>
                <w:bCs/>
                <w:szCs w:val="24"/>
              </w:rPr>
            </w:pPr>
            <w:r>
              <w:rPr>
                <w:rStyle w:val="7"/>
                <w:rFonts w:hint="eastAsia" w:ascii="CESI黑体-GB2312" w:hAnsi="CESI黑体-GB2312" w:eastAsia="CESI黑体-GB2312" w:cs="CESI黑体-GB2312"/>
                <w:b w:val="0"/>
                <w:bCs/>
                <w:szCs w:val="24"/>
              </w:rPr>
              <w:t>单位</w:t>
            </w:r>
            <w:r>
              <w:rPr>
                <w:rStyle w:val="7"/>
                <w:rFonts w:hint="eastAsia" w:ascii="CESI黑体-GB2312" w:hAnsi="CESI黑体-GB2312" w:eastAsia="CESI黑体-GB2312" w:cs="CESI黑体-GB2312"/>
                <w:b w:val="0"/>
                <w:bCs/>
                <w:szCs w:val="24"/>
                <w:lang w:val="en-US" w:eastAsia="zh-CN"/>
              </w:rPr>
              <w:t xml:space="preserve"> </w:t>
            </w:r>
            <w:r>
              <w:rPr>
                <w:rStyle w:val="7"/>
                <w:rFonts w:hint="default" w:ascii="CESI黑体-GB2312" w:hAnsi="CESI黑体-GB2312" w:eastAsia="CESI黑体-GB2312" w:cs="CESI黑体-GB2312"/>
                <w:b w:val="0"/>
                <w:bCs/>
                <w:szCs w:val="24"/>
              </w:rPr>
              <w:t>名称</w:t>
            </w:r>
          </w:p>
        </w:tc>
        <w:tc>
          <w:tcPr>
            <w:tcW w:w="1036" w:type="dxa"/>
            <w:gridSpan w:val="2"/>
            <w:tcBorders>
              <w:top w:val="single" w:color="auto" w:sz="12" w:space="0"/>
            </w:tcBorders>
            <w:noWrap/>
            <w:tcMar>
              <w:top w:w="0" w:type="dxa"/>
              <w:left w:w="84" w:type="dxa"/>
              <w:bottom w:w="0" w:type="dxa"/>
              <w:right w:w="84" w:type="dxa"/>
            </w:tcMar>
            <w:vAlign w:val="center"/>
          </w:tcPr>
          <w:p w14:paraId="12FDFF6A">
            <w:pPr>
              <w:pStyle w:val="4"/>
              <w:widowControl/>
              <w:spacing w:before="0" w:beforeAutospacing="0" w:after="0" w:afterAutospacing="0" w:line="440" w:lineRule="exact"/>
              <w:jc w:val="center"/>
              <w:rPr>
                <w:rFonts w:hint="eastAsia" w:ascii="CESI黑体-GB2312" w:hAnsi="CESI黑体-GB2312" w:eastAsia="CESI黑体-GB2312" w:cs="CESI黑体-GB2312"/>
                <w:bCs/>
                <w:szCs w:val="24"/>
              </w:rPr>
            </w:pPr>
            <w:r>
              <w:rPr>
                <w:rStyle w:val="7"/>
                <w:rFonts w:hint="eastAsia" w:ascii="CESI黑体-GB2312" w:hAnsi="CESI黑体-GB2312" w:eastAsia="CESI黑体-GB2312" w:cs="CESI黑体-GB2312"/>
                <w:b w:val="0"/>
                <w:bCs/>
                <w:szCs w:val="24"/>
              </w:rPr>
              <w:t>行政征收</w:t>
            </w:r>
          </w:p>
        </w:tc>
        <w:tc>
          <w:tcPr>
            <w:tcW w:w="720" w:type="dxa"/>
            <w:tcBorders>
              <w:top w:val="single" w:color="auto" w:sz="12" w:space="0"/>
            </w:tcBorders>
            <w:noWrap/>
            <w:tcMar>
              <w:top w:w="0" w:type="dxa"/>
              <w:left w:w="84" w:type="dxa"/>
              <w:bottom w:w="0" w:type="dxa"/>
              <w:right w:w="84" w:type="dxa"/>
            </w:tcMar>
            <w:vAlign w:val="center"/>
          </w:tcPr>
          <w:p w14:paraId="36B1E9E9">
            <w:pPr>
              <w:pStyle w:val="4"/>
              <w:widowControl/>
              <w:spacing w:before="0" w:beforeAutospacing="0" w:after="0" w:afterAutospacing="0" w:line="440" w:lineRule="exact"/>
              <w:jc w:val="center"/>
              <w:rPr>
                <w:rFonts w:hint="eastAsia" w:ascii="CESI黑体-GB2312" w:hAnsi="CESI黑体-GB2312" w:eastAsia="CESI黑体-GB2312" w:cs="CESI黑体-GB2312"/>
                <w:bCs/>
                <w:szCs w:val="24"/>
              </w:rPr>
            </w:pPr>
            <w:r>
              <w:rPr>
                <w:rStyle w:val="7"/>
                <w:rFonts w:hint="eastAsia" w:ascii="CESI黑体-GB2312" w:hAnsi="CESI黑体-GB2312" w:eastAsia="CESI黑体-GB2312" w:cs="CESI黑体-GB2312"/>
                <w:b w:val="0"/>
                <w:bCs/>
                <w:szCs w:val="24"/>
              </w:rPr>
              <w:t>行政检查</w:t>
            </w:r>
          </w:p>
        </w:tc>
        <w:tc>
          <w:tcPr>
            <w:tcW w:w="1498" w:type="dxa"/>
            <w:gridSpan w:val="2"/>
            <w:tcBorders>
              <w:top w:val="single" w:color="auto" w:sz="12" w:space="0"/>
            </w:tcBorders>
            <w:noWrap/>
            <w:tcMar>
              <w:top w:w="0" w:type="dxa"/>
              <w:left w:w="84" w:type="dxa"/>
              <w:bottom w:w="0" w:type="dxa"/>
              <w:right w:w="84" w:type="dxa"/>
            </w:tcMar>
            <w:vAlign w:val="center"/>
          </w:tcPr>
          <w:p w14:paraId="08509C38">
            <w:pPr>
              <w:pStyle w:val="4"/>
              <w:widowControl/>
              <w:spacing w:before="0" w:beforeAutospacing="0" w:after="0" w:afterAutospacing="0" w:line="440" w:lineRule="exact"/>
              <w:jc w:val="center"/>
              <w:rPr>
                <w:rFonts w:hint="eastAsia" w:ascii="CESI黑体-GB2312" w:hAnsi="CESI黑体-GB2312" w:eastAsia="CESI黑体-GB2312" w:cs="CESI黑体-GB2312"/>
                <w:bCs/>
                <w:szCs w:val="24"/>
              </w:rPr>
            </w:pPr>
            <w:r>
              <w:rPr>
                <w:rStyle w:val="7"/>
                <w:rFonts w:hint="eastAsia" w:ascii="CESI黑体-GB2312" w:hAnsi="CESI黑体-GB2312" w:eastAsia="CESI黑体-GB2312" w:cs="CESI黑体-GB2312"/>
                <w:b w:val="0"/>
                <w:bCs/>
                <w:szCs w:val="24"/>
              </w:rPr>
              <w:t>行政裁决</w:t>
            </w:r>
          </w:p>
        </w:tc>
        <w:tc>
          <w:tcPr>
            <w:tcW w:w="1432" w:type="dxa"/>
            <w:gridSpan w:val="2"/>
            <w:tcBorders>
              <w:top w:val="single" w:color="auto" w:sz="12" w:space="0"/>
            </w:tcBorders>
            <w:noWrap/>
            <w:tcMar>
              <w:top w:w="0" w:type="dxa"/>
              <w:left w:w="84" w:type="dxa"/>
              <w:bottom w:w="0" w:type="dxa"/>
              <w:right w:w="84" w:type="dxa"/>
            </w:tcMar>
            <w:vAlign w:val="center"/>
          </w:tcPr>
          <w:p w14:paraId="0B952FCC">
            <w:pPr>
              <w:pStyle w:val="4"/>
              <w:widowControl/>
              <w:spacing w:before="0" w:beforeAutospacing="0" w:after="0" w:afterAutospacing="0" w:line="440" w:lineRule="exact"/>
              <w:jc w:val="center"/>
              <w:rPr>
                <w:rFonts w:hint="eastAsia" w:ascii="CESI黑体-GB2312" w:hAnsi="CESI黑体-GB2312" w:eastAsia="CESI黑体-GB2312" w:cs="CESI黑体-GB2312"/>
                <w:bCs/>
                <w:szCs w:val="24"/>
              </w:rPr>
            </w:pPr>
            <w:r>
              <w:rPr>
                <w:rStyle w:val="7"/>
                <w:rFonts w:hint="eastAsia" w:ascii="CESI黑体-GB2312" w:hAnsi="CESI黑体-GB2312" w:eastAsia="CESI黑体-GB2312" w:cs="CESI黑体-GB2312"/>
                <w:b w:val="0"/>
                <w:bCs/>
                <w:szCs w:val="24"/>
              </w:rPr>
              <w:t>行政给付</w:t>
            </w:r>
          </w:p>
        </w:tc>
        <w:tc>
          <w:tcPr>
            <w:tcW w:w="693" w:type="dxa"/>
            <w:tcBorders>
              <w:top w:val="single" w:color="auto" w:sz="12" w:space="0"/>
            </w:tcBorders>
            <w:noWrap/>
            <w:tcMar>
              <w:top w:w="0" w:type="dxa"/>
              <w:left w:w="84" w:type="dxa"/>
              <w:bottom w:w="0" w:type="dxa"/>
              <w:right w:w="84" w:type="dxa"/>
            </w:tcMar>
            <w:vAlign w:val="center"/>
          </w:tcPr>
          <w:p w14:paraId="3E71CA68">
            <w:pPr>
              <w:pStyle w:val="4"/>
              <w:widowControl/>
              <w:spacing w:before="0" w:beforeAutospacing="0" w:after="0" w:afterAutospacing="0" w:line="440" w:lineRule="exact"/>
              <w:jc w:val="center"/>
              <w:rPr>
                <w:rFonts w:hint="eastAsia" w:ascii="CESI黑体-GB2312" w:hAnsi="CESI黑体-GB2312" w:eastAsia="CESI黑体-GB2312" w:cs="CESI黑体-GB2312"/>
                <w:bCs/>
                <w:szCs w:val="24"/>
              </w:rPr>
            </w:pPr>
            <w:r>
              <w:rPr>
                <w:rStyle w:val="7"/>
                <w:rFonts w:hint="eastAsia" w:ascii="CESI黑体-GB2312" w:hAnsi="CESI黑体-GB2312" w:eastAsia="CESI黑体-GB2312" w:cs="CESI黑体-GB2312"/>
                <w:b w:val="0"/>
                <w:bCs/>
                <w:szCs w:val="24"/>
              </w:rPr>
              <w:t>行政确认</w:t>
            </w:r>
          </w:p>
        </w:tc>
        <w:tc>
          <w:tcPr>
            <w:tcW w:w="1337" w:type="dxa"/>
            <w:gridSpan w:val="2"/>
            <w:tcBorders>
              <w:top w:val="single" w:color="auto" w:sz="12" w:space="0"/>
            </w:tcBorders>
            <w:noWrap/>
            <w:tcMar>
              <w:top w:w="0" w:type="dxa"/>
              <w:left w:w="84" w:type="dxa"/>
              <w:bottom w:w="0" w:type="dxa"/>
              <w:right w:w="84" w:type="dxa"/>
            </w:tcMar>
            <w:vAlign w:val="center"/>
          </w:tcPr>
          <w:p w14:paraId="0C44D96B">
            <w:pPr>
              <w:pStyle w:val="4"/>
              <w:widowControl/>
              <w:spacing w:before="0" w:beforeAutospacing="0" w:after="0" w:afterAutospacing="0" w:line="440" w:lineRule="exact"/>
              <w:jc w:val="center"/>
              <w:rPr>
                <w:rFonts w:hint="eastAsia" w:ascii="CESI黑体-GB2312" w:hAnsi="CESI黑体-GB2312" w:eastAsia="CESI黑体-GB2312" w:cs="CESI黑体-GB2312"/>
                <w:bCs/>
                <w:szCs w:val="24"/>
              </w:rPr>
            </w:pPr>
            <w:r>
              <w:rPr>
                <w:rStyle w:val="7"/>
                <w:rFonts w:hint="eastAsia" w:ascii="CESI黑体-GB2312" w:hAnsi="CESI黑体-GB2312" w:eastAsia="CESI黑体-GB2312" w:cs="CESI黑体-GB2312"/>
                <w:b w:val="0"/>
                <w:bCs/>
                <w:szCs w:val="24"/>
              </w:rPr>
              <w:t>行政奖励</w:t>
            </w:r>
          </w:p>
        </w:tc>
        <w:tc>
          <w:tcPr>
            <w:tcW w:w="959" w:type="dxa"/>
            <w:tcBorders>
              <w:top w:val="single" w:color="auto" w:sz="12" w:space="0"/>
            </w:tcBorders>
            <w:noWrap/>
            <w:tcMar>
              <w:top w:w="0" w:type="dxa"/>
              <w:left w:w="84" w:type="dxa"/>
              <w:bottom w:w="0" w:type="dxa"/>
              <w:right w:w="84" w:type="dxa"/>
            </w:tcMar>
            <w:vAlign w:val="center"/>
          </w:tcPr>
          <w:p w14:paraId="743A2A2E">
            <w:pPr>
              <w:pStyle w:val="4"/>
              <w:widowControl/>
              <w:spacing w:before="0" w:beforeAutospacing="0" w:after="0" w:afterAutospacing="0" w:line="440" w:lineRule="exact"/>
              <w:jc w:val="center"/>
              <w:rPr>
                <w:rFonts w:hint="eastAsia" w:ascii="CESI黑体-GB2312" w:hAnsi="CESI黑体-GB2312" w:eastAsia="CESI黑体-GB2312" w:cs="CESI黑体-GB2312"/>
                <w:bCs/>
                <w:szCs w:val="24"/>
              </w:rPr>
            </w:pPr>
            <w:r>
              <w:rPr>
                <w:rStyle w:val="7"/>
                <w:rFonts w:hint="eastAsia" w:ascii="CESI黑体-GB2312" w:hAnsi="CESI黑体-GB2312" w:eastAsia="CESI黑体-GB2312" w:cs="CESI黑体-GB2312"/>
                <w:b w:val="0"/>
                <w:bCs/>
                <w:szCs w:val="24"/>
              </w:rPr>
              <w:t>其他行政执法行为</w:t>
            </w:r>
          </w:p>
        </w:tc>
        <w:tc>
          <w:tcPr>
            <w:tcW w:w="663" w:type="dxa"/>
            <w:vMerge w:val="restart"/>
            <w:tcBorders>
              <w:top w:val="single" w:color="auto" w:sz="12" w:space="0"/>
            </w:tcBorders>
            <w:noWrap/>
            <w:tcMar>
              <w:top w:w="0" w:type="dxa"/>
              <w:left w:w="84" w:type="dxa"/>
              <w:bottom w:w="0" w:type="dxa"/>
              <w:right w:w="84" w:type="dxa"/>
            </w:tcMar>
            <w:vAlign w:val="center"/>
          </w:tcPr>
          <w:p w14:paraId="244349F7">
            <w:pPr>
              <w:pStyle w:val="4"/>
              <w:widowControl/>
              <w:spacing w:before="0" w:beforeAutospacing="0" w:after="0" w:afterAutospacing="0" w:line="440" w:lineRule="exact"/>
              <w:jc w:val="center"/>
              <w:rPr>
                <w:rFonts w:hint="eastAsia" w:ascii="CESI仿宋-GB2312" w:hAnsi="CESI仿宋-GB2312" w:eastAsia="CESI仿宋-GB2312" w:cs="CESI仿宋-GB2312"/>
                <w:bCs/>
                <w:szCs w:val="24"/>
              </w:rPr>
            </w:pPr>
            <w:r>
              <w:rPr>
                <w:rStyle w:val="7"/>
                <w:rFonts w:hint="eastAsia" w:ascii="CESI黑体-GB2312" w:hAnsi="CESI黑体-GB2312" w:eastAsia="CESI黑体-GB2312" w:cs="CESI黑体-GB2312"/>
                <w:b w:val="0"/>
                <w:bCs/>
                <w:szCs w:val="24"/>
              </w:rPr>
              <w:t>合计</w:t>
            </w:r>
            <w:r>
              <w:rPr>
                <w:rStyle w:val="7"/>
                <w:rFonts w:hint="eastAsia" w:ascii="CESI黑体-GB2312" w:hAnsi="CESI黑体-GB2312" w:eastAsia="CESI黑体-GB2312" w:cs="CESI黑体-GB2312"/>
                <w:b w:val="0"/>
                <w:bCs/>
                <w:spacing w:val="-16"/>
                <w:w w:val="96"/>
                <w:szCs w:val="24"/>
              </w:rPr>
              <w:t>（宗）</w:t>
            </w:r>
          </w:p>
        </w:tc>
      </w:tr>
      <w:tr w14:paraId="67BAA7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jc w:val="center"/>
        </w:trPr>
        <w:tc>
          <w:tcPr>
            <w:tcW w:w="734" w:type="dxa"/>
            <w:vMerge w:val="continue"/>
            <w:noWrap/>
            <w:tcMar>
              <w:top w:w="0" w:type="dxa"/>
              <w:left w:w="84" w:type="dxa"/>
              <w:bottom w:w="0" w:type="dxa"/>
              <w:right w:w="84" w:type="dxa"/>
            </w:tcMar>
            <w:vAlign w:val="center"/>
          </w:tcPr>
          <w:p w14:paraId="6AA8E88C">
            <w:pPr>
              <w:spacing w:line="440" w:lineRule="exact"/>
              <w:rPr>
                <w:rFonts w:hint="eastAsia" w:ascii="CESI黑体-GB2312" w:hAnsi="CESI黑体-GB2312" w:eastAsia="CESI黑体-GB2312" w:cs="CESI黑体-GB2312"/>
                <w:bCs/>
                <w:sz w:val="24"/>
                <w:szCs w:val="24"/>
              </w:rPr>
            </w:pPr>
          </w:p>
        </w:tc>
        <w:tc>
          <w:tcPr>
            <w:tcW w:w="323" w:type="dxa"/>
            <w:noWrap/>
            <w:tcMar>
              <w:top w:w="0" w:type="dxa"/>
              <w:left w:w="84" w:type="dxa"/>
              <w:bottom w:w="0" w:type="dxa"/>
              <w:right w:w="84" w:type="dxa"/>
            </w:tcMar>
            <w:vAlign w:val="center"/>
          </w:tcPr>
          <w:p w14:paraId="7D37CFAB">
            <w:pPr>
              <w:pStyle w:val="4"/>
              <w:widowControl/>
              <w:spacing w:before="0" w:beforeAutospacing="0" w:after="0" w:afterAutospacing="0" w:line="440" w:lineRule="exact"/>
              <w:jc w:val="center"/>
              <w:rPr>
                <w:rFonts w:hint="eastAsia" w:ascii="CESI黑体-GB2312" w:hAnsi="CESI黑体-GB2312" w:eastAsia="CESI黑体-GB2312" w:cs="CESI黑体-GB2312"/>
                <w:bCs/>
                <w:szCs w:val="24"/>
              </w:rPr>
            </w:pPr>
            <w:r>
              <w:rPr>
                <w:rStyle w:val="7"/>
                <w:rFonts w:hint="eastAsia" w:ascii="CESI黑体-GB2312" w:hAnsi="CESI黑体-GB2312" w:eastAsia="CESI黑体-GB2312" w:cs="CESI黑体-GB2312"/>
                <w:b w:val="0"/>
                <w:bCs/>
                <w:szCs w:val="24"/>
              </w:rPr>
              <w:t>宗数</w:t>
            </w:r>
          </w:p>
        </w:tc>
        <w:tc>
          <w:tcPr>
            <w:tcW w:w="713" w:type="dxa"/>
            <w:noWrap/>
            <w:tcMar>
              <w:top w:w="0" w:type="dxa"/>
              <w:left w:w="84" w:type="dxa"/>
              <w:bottom w:w="0" w:type="dxa"/>
              <w:right w:w="84" w:type="dxa"/>
            </w:tcMar>
            <w:vAlign w:val="center"/>
          </w:tcPr>
          <w:p w14:paraId="45F35683">
            <w:pPr>
              <w:pStyle w:val="4"/>
              <w:widowControl/>
              <w:spacing w:before="0" w:beforeAutospacing="0" w:after="0" w:afterAutospacing="0" w:line="440" w:lineRule="exact"/>
              <w:jc w:val="center"/>
              <w:rPr>
                <w:rFonts w:hint="eastAsia" w:ascii="CESI黑体-GB2312" w:hAnsi="CESI黑体-GB2312" w:eastAsia="CESI黑体-GB2312" w:cs="CESI黑体-GB2312"/>
                <w:bCs/>
                <w:szCs w:val="24"/>
              </w:rPr>
            </w:pPr>
            <w:r>
              <w:rPr>
                <w:rStyle w:val="7"/>
                <w:rFonts w:hint="eastAsia" w:ascii="CESI黑体-GB2312" w:hAnsi="CESI黑体-GB2312" w:eastAsia="CESI黑体-GB2312" w:cs="CESI黑体-GB2312"/>
                <w:b w:val="0"/>
                <w:bCs/>
                <w:szCs w:val="24"/>
              </w:rPr>
              <w:t>征收总金额（万元）</w:t>
            </w:r>
          </w:p>
        </w:tc>
        <w:tc>
          <w:tcPr>
            <w:tcW w:w="720" w:type="dxa"/>
            <w:noWrap/>
            <w:tcMar>
              <w:top w:w="0" w:type="dxa"/>
              <w:left w:w="84" w:type="dxa"/>
              <w:bottom w:w="0" w:type="dxa"/>
              <w:right w:w="84" w:type="dxa"/>
            </w:tcMar>
            <w:vAlign w:val="center"/>
          </w:tcPr>
          <w:p w14:paraId="49734052">
            <w:pPr>
              <w:pStyle w:val="4"/>
              <w:widowControl/>
              <w:spacing w:before="0" w:beforeAutospacing="0" w:after="0" w:afterAutospacing="0" w:line="440" w:lineRule="exact"/>
              <w:jc w:val="center"/>
              <w:rPr>
                <w:rStyle w:val="7"/>
                <w:rFonts w:hint="eastAsia" w:ascii="CESI黑体-GB2312" w:hAnsi="CESI黑体-GB2312" w:eastAsia="CESI黑体-GB2312" w:cs="CESI黑体-GB2312"/>
                <w:b w:val="0"/>
                <w:bCs/>
                <w:szCs w:val="24"/>
              </w:rPr>
            </w:pPr>
            <w:r>
              <w:rPr>
                <w:rStyle w:val="7"/>
                <w:rFonts w:hint="eastAsia" w:ascii="CESI黑体-GB2312" w:hAnsi="CESI黑体-GB2312" w:eastAsia="CESI黑体-GB2312" w:cs="CESI黑体-GB2312"/>
                <w:b w:val="0"/>
                <w:bCs/>
                <w:szCs w:val="24"/>
              </w:rPr>
              <w:t>宗</w:t>
            </w:r>
          </w:p>
          <w:p w14:paraId="2B9B9AFF">
            <w:pPr>
              <w:pStyle w:val="4"/>
              <w:widowControl/>
              <w:spacing w:before="0" w:beforeAutospacing="0" w:after="0" w:afterAutospacing="0" w:line="440" w:lineRule="exact"/>
              <w:jc w:val="center"/>
              <w:rPr>
                <w:rFonts w:hint="eastAsia" w:ascii="CESI黑体-GB2312" w:hAnsi="CESI黑体-GB2312" w:eastAsia="CESI黑体-GB2312" w:cs="CESI黑体-GB2312"/>
                <w:bCs/>
                <w:szCs w:val="24"/>
              </w:rPr>
            </w:pPr>
            <w:r>
              <w:rPr>
                <w:rStyle w:val="7"/>
                <w:rFonts w:hint="eastAsia" w:ascii="CESI黑体-GB2312" w:hAnsi="CESI黑体-GB2312" w:eastAsia="CESI黑体-GB2312" w:cs="CESI黑体-GB2312"/>
                <w:b w:val="0"/>
                <w:bCs/>
                <w:szCs w:val="24"/>
              </w:rPr>
              <w:t>数</w:t>
            </w:r>
          </w:p>
        </w:tc>
        <w:tc>
          <w:tcPr>
            <w:tcW w:w="656" w:type="dxa"/>
            <w:noWrap/>
            <w:tcMar>
              <w:top w:w="0" w:type="dxa"/>
              <w:left w:w="84" w:type="dxa"/>
              <w:bottom w:w="0" w:type="dxa"/>
              <w:right w:w="84" w:type="dxa"/>
            </w:tcMar>
            <w:vAlign w:val="center"/>
          </w:tcPr>
          <w:p w14:paraId="60F4D234">
            <w:pPr>
              <w:pStyle w:val="4"/>
              <w:widowControl/>
              <w:spacing w:before="0" w:beforeAutospacing="0" w:after="0" w:afterAutospacing="0" w:line="440" w:lineRule="exact"/>
              <w:jc w:val="center"/>
              <w:rPr>
                <w:rStyle w:val="7"/>
                <w:rFonts w:hint="eastAsia" w:ascii="CESI黑体-GB2312" w:hAnsi="CESI黑体-GB2312" w:eastAsia="CESI黑体-GB2312" w:cs="CESI黑体-GB2312"/>
                <w:b w:val="0"/>
                <w:bCs/>
                <w:szCs w:val="24"/>
              </w:rPr>
            </w:pPr>
            <w:r>
              <w:rPr>
                <w:rStyle w:val="7"/>
                <w:rFonts w:hint="eastAsia" w:ascii="CESI黑体-GB2312" w:hAnsi="CESI黑体-GB2312" w:eastAsia="CESI黑体-GB2312" w:cs="CESI黑体-GB2312"/>
                <w:b w:val="0"/>
                <w:bCs/>
                <w:szCs w:val="24"/>
              </w:rPr>
              <w:t>宗</w:t>
            </w:r>
          </w:p>
          <w:p w14:paraId="0C8F46F9">
            <w:pPr>
              <w:pStyle w:val="4"/>
              <w:widowControl/>
              <w:spacing w:before="0" w:beforeAutospacing="0" w:after="0" w:afterAutospacing="0" w:line="440" w:lineRule="exact"/>
              <w:jc w:val="center"/>
              <w:rPr>
                <w:rFonts w:hint="eastAsia" w:ascii="CESI黑体-GB2312" w:hAnsi="CESI黑体-GB2312" w:eastAsia="CESI黑体-GB2312" w:cs="CESI黑体-GB2312"/>
                <w:bCs/>
                <w:szCs w:val="24"/>
              </w:rPr>
            </w:pPr>
            <w:r>
              <w:rPr>
                <w:rStyle w:val="7"/>
                <w:rFonts w:hint="eastAsia" w:ascii="CESI黑体-GB2312" w:hAnsi="CESI黑体-GB2312" w:eastAsia="CESI黑体-GB2312" w:cs="CESI黑体-GB2312"/>
                <w:b w:val="0"/>
                <w:bCs/>
                <w:szCs w:val="24"/>
              </w:rPr>
              <w:t>数</w:t>
            </w:r>
          </w:p>
        </w:tc>
        <w:tc>
          <w:tcPr>
            <w:tcW w:w="842" w:type="dxa"/>
            <w:noWrap/>
            <w:tcMar>
              <w:top w:w="0" w:type="dxa"/>
              <w:left w:w="84" w:type="dxa"/>
              <w:bottom w:w="0" w:type="dxa"/>
              <w:right w:w="84" w:type="dxa"/>
            </w:tcMar>
            <w:vAlign w:val="center"/>
          </w:tcPr>
          <w:p w14:paraId="27C1D1A3">
            <w:pPr>
              <w:pStyle w:val="4"/>
              <w:widowControl/>
              <w:spacing w:before="0" w:beforeAutospacing="0" w:after="0" w:afterAutospacing="0" w:line="440" w:lineRule="exact"/>
              <w:jc w:val="center"/>
              <w:rPr>
                <w:rFonts w:hint="eastAsia" w:ascii="CESI黑体-GB2312" w:hAnsi="CESI黑体-GB2312" w:eastAsia="CESI黑体-GB2312" w:cs="CESI黑体-GB2312"/>
                <w:bCs/>
                <w:szCs w:val="24"/>
              </w:rPr>
            </w:pPr>
            <w:r>
              <w:rPr>
                <w:rStyle w:val="7"/>
                <w:rFonts w:hint="eastAsia" w:ascii="CESI黑体-GB2312" w:hAnsi="CESI黑体-GB2312" w:eastAsia="CESI黑体-GB2312" w:cs="CESI黑体-GB2312"/>
                <w:b w:val="0"/>
                <w:bCs/>
                <w:szCs w:val="24"/>
              </w:rPr>
              <w:t>涉及金额</w:t>
            </w:r>
          </w:p>
          <w:p w14:paraId="6ED6EFFA">
            <w:pPr>
              <w:pStyle w:val="4"/>
              <w:widowControl/>
              <w:spacing w:before="0" w:beforeAutospacing="0" w:after="0" w:afterAutospacing="0" w:line="440" w:lineRule="exact"/>
              <w:jc w:val="center"/>
              <w:rPr>
                <w:rFonts w:hint="eastAsia" w:ascii="CESI黑体-GB2312" w:hAnsi="CESI黑体-GB2312" w:eastAsia="CESI黑体-GB2312" w:cs="CESI黑体-GB2312"/>
                <w:bCs/>
                <w:szCs w:val="24"/>
              </w:rPr>
            </w:pPr>
            <w:r>
              <w:rPr>
                <w:rStyle w:val="7"/>
                <w:rFonts w:hint="eastAsia" w:ascii="CESI黑体-GB2312" w:hAnsi="CESI黑体-GB2312" w:eastAsia="CESI黑体-GB2312" w:cs="CESI黑体-GB2312"/>
                <w:b w:val="0"/>
                <w:bCs/>
                <w:szCs w:val="24"/>
              </w:rPr>
              <w:t>（万元）</w:t>
            </w:r>
          </w:p>
        </w:tc>
        <w:tc>
          <w:tcPr>
            <w:tcW w:w="666" w:type="dxa"/>
            <w:noWrap/>
            <w:tcMar>
              <w:top w:w="0" w:type="dxa"/>
              <w:left w:w="84" w:type="dxa"/>
              <w:bottom w:w="0" w:type="dxa"/>
              <w:right w:w="84" w:type="dxa"/>
            </w:tcMar>
            <w:vAlign w:val="center"/>
          </w:tcPr>
          <w:p w14:paraId="14A48FCF">
            <w:pPr>
              <w:pStyle w:val="4"/>
              <w:widowControl/>
              <w:spacing w:before="0" w:beforeAutospacing="0" w:after="0" w:afterAutospacing="0" w:line="440" w:lineRule="exact"/>
              <w:jc w:val="center"/>
              <w:rPr>
                <w:rStyle w:val="7"/>
                <w:rFonts w:hint="eastAsia" w:ascii="CESI黑体-GB2312" w:hAnsi="CESI黑体-GB2312" w:eastAsia="CESI黑体-GB2312" w:cs="CESI黑体-GB2312"/>
                <w:b w:val="0"/>
                <w:bCs/>
                <w:szCs w:val="24"/>
              </w:rPr>
            </w:pPr>
            <w:r>
              <w:rPr>
                <w:rStyle w:val="7"/>
                <w:rFonts w:hint="eastAsia" w:ascii="CESI黑体-GB2312" w:hAnsi="CESI黑体-GB2312" w:eastAsia="CESI黑体-GB2312" w:cs="CESI黑体-GB2312"/>
                <w:b w:val="0"/>
                <w:bCs/>
                <w:szCs w:val="24"/>
              </w:rPr>
              <w:t>宗</w:t>
            </w:r>
          </w:p>
          <w:p w14:paraId="25655269">
            <w:pPr>
              <w:pStyle w:val="4"/>
              <w:widowControl/>
              <w:spacing w:before="0" w:beforeAutospacing="0" w:after="0" w:afterAutospacing="0" w:line="440" w:lineRule="exact"/>
              <w:jc w:val="center"/>
              <w:rPr>
                <w:rFonts w:hint="eastAsia" w:ascii="CESI黑体-GB2312" w:hAnsi="CESI黑体-GB2312" w:eastAsia="CESI黑体-GB2312" w:cs="CESI黑体-GB2312"/>
                <w:bCs/>
                <w:szCs w:val="24"/>
              </w:rPr>
            </w:pPr>
            <w:r>
              <w:rPr>
                <w:rStyle w:val="7"/>
                <w:rFonts w:hint="eastAsia" w:ascii="CESI黑体-GB2312" w:hAnsi="CESI黑体-GB2312" w:eastAsia="CESI黑体-GB2312" w:cs="CESI黑体-GB2312"/>
                <w:b w:val="0"/>
                <w:bCs/>
                <w:szCs w:val="24"/>
              </w:rPr>
              <w:t>数</w:t>
            </w:r>
          </w:p>
        </w:tc>
        <w:tc>
          <w:tcPr>
            <w:tcW w:w="766" w:type="dxa"/>
            <w:noWrap/>
            <w:tcMar>
              <w:top w:w="0" w:type="dxa"/>
              <w:left w:w="84" w:type="dxa"/>
              <w:bottom w:w="0" w:type="dxa"/>
              <w:right w:w="84" w:type="dxa"/>
            </w:tcMar>
            <w:vAlign w:val="center"/>
          </w:tcPr>
          <w:p w14:paraId="032B64BD">
            <w:pPr>
              <w:pStyle w:val="4"/>
              <w:widowControl/>
              <w:spacing w:before="0" w:beforeAutospacing="0" w:after="0" w:afterAutospacing="0" w:line="440" w:lineRule="exact"/>
              <w:jc w:val="center"/>
              <w:rPr>
                <w:rFonts w:hint="eastAsia" w:ascii="CESI黑体-GB2312" w:hAnsi="CESI黑体-GB2312" w:eastAsia="CESI黑体-GB2312" w:cs="CESI黑体-GB2312"/>
                <w:bCs/>
                <w:szCs w:val="24"/>
              </w:rPr>
            </w:pPr>
            <w:r>
              <w:rPr>
                <w:rStyle w:val="7"/>
                <w:rFonts w:hint="eastAsia" w:ascii="CESI黑体-GB2312" w:hAnsi="CESI黑体-GB2312" w:eastAsia="CESI黑体-GB2312" w:cs="CESI黑体-GB2312"/>
                <w:b w:val="0"/>
                <w:bCs/>
                <w:szCs w:val="24"/>
              </w:rPr>
              <w:t>给付总金额（万元）</w:t>
            </w:r>
          </w:p>
        </w:tc>
        <w:tc>
          <w:tcPr>
            <w:tcW w:w="693" w:type="dxa"/>
            <w:noWrap/>
            <w:tcMar>
              <w:top w:w="0" w:type="dxa"/>
              <w:left w:w="84" w:type="dxa"/>
              <w:bottom w:w="0" w:type="dxa"/>
              <w:right w:w="84" w:type="dxa"/>
            </w:tcMar>
            <w:vAlign w:val="center"/>
          </w:tcPr>
          <w:p w14:paraId="3C2C193E">
            <w:pPr>
              <w:pStyle w:val="4"/>
              <w:widowControl/>
              <w:spacing w:before="0" w:beforeAutospacing="0" w:after="0" w:afterAutospacing="0" w:line="440" w:lineRule="exact"/>
              <w:jc w:val="center"/>
              <w:rPr>
                <w:rStyle w:val="7"/>
                <w:rFonts w:hint="eastAsia" w:ascii="CESI黑体-GB2312" w:hAnsi="CESI黑体-GB2312" w:eastAsia="CESI黑体-GB2312" w:cs="CESI黑体-GB2312"/>
                <w:b w:val="0"/>
                <w:bCs/>
                <w:szCs w:val="24"/>
              </w:rPr>
            </w:pPr>
            <w:r>
              <w:rPr>
                <w:rStyle w:val="7"/>
                <w:rFonts w:hint="eastAsia" w:ascii="CESI黑体-GB2312" w:hAnsi="CESI黑体-GB2312" w:eastAsia="CESI黑体-GB2312" w:cs="CESI黑体-GB2312"/>
                <w:b w:val="0"/>
                <w:bCs/>
                <w:szCs w:val="24"/>
              </w:rPr>
              <w:t>宗</w:t>
            </w:r>
          </w:p>
          <w:p w14:paraId="487B5560">
            <w:pPr>
              <w:pStyle w:val="4"/>
              <w:widowControl/>
              <w:spacing w:before="0" w:beforeAutospacing="0" w:after="0" w:afterAutospacing="0" w:line="440" w:lineRule="exact"/>
              <w:jc w:val="center"/>
              <w:rPr>
                <w:rFonts w:hint="eastAsia" w:ascii="CESI黑体-GB2312" w:hAnsi="CESI黑体-GB2312" w:eastAsia="CESI黑体-GB2312" w:cs="CESI黑体-GB2312"/>
                <w:bCs/>
                <w:szCs w:val="24"/>
              </w:rPr>
            </w:pPr>
            <w:r>
              <w:rPr>
                <w:rStyle w:val="7"/>
                <w:rFonts w:hint="eastAsia" w:ascii="CESI黑体-GB2312" w:hAnsi="CESI黑体-GB2312" w:eastAsia="CESI黑体-GB2312" w:cs="CESI黑体-GB2312"/>
                <w:b w:val="0"/>
                <w:bCs/>
                <w:szCs w:val="24"/>
              </w:rPr>
              <w:t>数</w:t>
            </w:r>
          </w:p>
        </w:tc>
        <w:tc>
          <w:tcPr>
            <w:tcW w:w="583" w:type="dxa"/>
            <w:noWrap/>
            <w:tcMar>
              <w:top w:w="0" w:type="dxa"/>
              <w:left w:w="84" w:type="dxa"/>
              <w:bottom w:w="0" w:type="dxa"/>
              <w:right w:w="84" w:type="dxa"/>
            </w:tcMar>
            <w:vAlign w:val="center"/>
          </w:tcPr>
          <w:p w14:paraId="7B2E2C34">
            <w:pPr>
              <w:pStyle w:val="4"/>
              <w:widowControl/>
              <w:spacing w:before="0" w:beforeAutospacing="0" w:after="0" w:afterAutospacing="0" w:line="440" w:lineRule="exact"/>
              <w:jc w:val="center"/>
              <w:rPr>
                <w:rFonts w:hint="eastAsia" w:ascii="CESI黑体-GB2312" w:hAnsi="CESI黑体-GB2312" w:eastAsia="CESI黑体-GB2312" w:cs="CESI黑体-GB2312"/>
                <w:bCs/>
                <w:szCs w:val="24"/>
              </w:rPr>
            </w:pPr>
            <w:r>
              <w:rPr>
                <w:rStyle w:val="7"/>
                <w:rFonts w:hint="eastAsia" w:ascii="CESI黑体-GB2312" w:hAnsi="CESI黑体-GB2312" w:eastAsia="CESI黑体-GB2312" w:cs="CESI黑体-GB2312"/>
                <w:b w:val="0"/>
                <w:bCs/>
                <w:szCs w:val="24"/>
              </w:rPr>
              <w:t>宗数</w:t>
            </w:r>
          </w:p>
        </w:tc>
        <w:tc>
          <w:tcPr>
            <w:tcW w:w="754" w:type="dxa"/>
            <w:noWrap/>
            <w:tcMar>
              <w:top w:w="0" w:type="dxa"/>
              <w:left w:w="84" w:type="dxa"/>
              <w:bottom w:w="0" w:type="dxa"/>
              <w:right w:w="84" w:type="dxa"/>
            </w:tcMar>
            <w:vAlign w:val="center"/>
          </w:tcPr>
          <w:p w14:paraId="79000367">
            <w:pPr>
              <w:pStyle w:val="4"/>
              <w:widowControl/>
              <w:spacing w:before="0" w:beforeAutospacing="0" w:after="0" w:afterAutospacing="0" w:line="440" w:lineRule="exact"/>
              <w:jc w:val="center"/>
              <w:rPr>
                <w:rFonts w:hint="eastAsia" w:ascii="CESI黑体-GB2312" w:hAnsi="CESI黑体-GB2312" w:eastAsia="CESI黑体-GB2312" w:cs="CESI黑体-GB2312"/>
                <w:bCs/>
                <w:szCs w:val="24"/>
              </w:rPr>
            </w:pPr>
            <w:r>
              <w:rPr>
                <w:rStyle w:val="7"/>
                <w:rFonts w:hint="eastAsia" w:ascii="CESI黑体-GB2312" w:hAnsi="CESI黑体-GB2312" w:eastAsia="CESI黑体-GB2312" w:cs="CESI黑体-GB2312"/>
                <w:b w:val="0"/>
                <w:bCs/>
                <w:szCs w:val="24"/>
              </w:rPr>
              <w:t>奖励总金额（万元）</w:t>
            </w:r>
          </w:p>
        </w:tc>
        <w:tc>
          <w:tcPr>
            <w:tcW w:w="959" w:type="dxa"/>
            <w:noWrap/>
            <w:tcMar>
              <w:top w:w="0" w:type="dxa"/>
              <w:left w:w="84" w:type="dxa"/>
              <w:bottom w:w="0" w:type="dxa"/>
              <w:right w:w="84" w:type="dxa"/>
            </w:tcMar>
            <w:vAlign w:val="center"/>
          </w:tcPr>
          <w:p w14:paraId="0A94BA6A">
            <w:pPr>
              <w:pStyle w:val="4"/>
              <w:widowControl/>
              <w:spacing w:before="0" w:beforeAutospacing="0" w:after="0" w:afterAutospacing="0" w:line="440" w:lineRule="exact"/>
              <w:jc w:val="center"/>
              <w:rPr>
                <w:rStyle w:val="7"/>
                <w:rFonts w:hint="eastAsia" w:ascii="CESI黑体-GB2312" w:hAnsi="CESI黑体-GB2312" w:eastAsia="CESI黑体-GB2312" w:cs="CESI黑体-GB2312"/>
                <w:b w:val="0"/>
                <w:bCs/>
                <w:szCs w:val="24"/>
              </w:rPr>
            </w:pPr>
            <w:r>
              <w:rPr>
                <w:rStyle w:val="7"/>
                <w:rFonts w:hint="eastAsia" w:ascii="CESI黑体-GB2312" w:hAnsi="CESI黑体-GB2312" w:eastAsia="CESI黑体-GB2312" w:cs="CESI黑体-GB2312"/>
                <w:b w:val="0"/>
                <w:bCs/>
                <w:szCs w:val="24"/>
              </w:rPr>
              <w:t>宗</w:t>
            </w:r>
          </w:p>
          <w:p w14:paraId="384737E9">
            <w:pPr>
              <w:pStyle w:val="4"/>
              <w:widowControl/>
              <w:spacing w:before="0" w:beforeAutospacing="0" w:after="0" w:afterAutospacing="0" w:line="440" w:lineRule="exact"/>
              <w:jc w:val="center"/>
              <w:rPr>
                <w:rFonts w:hint="eastAsia" w:ascii="CESI黑体-GB2312" w:hAnsi="CESI黑体-GB2312" w:eastAsia="CESI黑体-GB2312" w:cs="CESI黑体-GB2312"/>
                <w:bCs/>
                <w:szCs w:val="24"/>
              </w:rPr>
            </w:pPr>
            <w:r>
              <w:rPr>
                <w:rStyle w:val="7"/>
                <w:rFonts w:hint="eastAsia" w:ascii="CESI黑体-GB2312" w:hAnsi="CESI黑体-GB2312" w:eastAsia="CESI黑体-GB2312" w:cs="CESI黑体-GB2312"/>
                <w:b w:val="0"/>
                <w:bCs/>
                <w:szCs w:val="24"/>
              </w:rPr>
              <w:t>数</w:t>
            </w:r>
          </w:p>
        </w:tc>
        <w:tc>
          <w:tcPr>
            <w:tcW w:w="663" w:type="dxa"/>
            <w:vMerge w:val="continue"/>
            <w:noWrap/>
            <w:tcMar>
              <w:top w:w="0" w:type="dxa"/>
              <w:left w:w="84" w:type="dxa"/>
              <w:bottom w:w="0" w:type="dxa"/>
              <w:right w:w="84" w:type="dxa"/>
            </w:tcMar>
            <w:vAlign w:val="top"/>
          </w:tcPr>
          <w:p w14:paraId="2EE773A0">
            <w:pPr>
              <w:spacing w:line="440" w:lineRule="exact"/>
              <w:jc w:val="center"/>
              <w:rPr>
                <w:rFonts w:hint="eastAsia" w:ascii="CESI仿宋-GB2312" w:hAnsi="CESI仿宋-GB2312" w:eastAsia="CESI仿宋-GB2312" w:cs="CESI仿宋-GB2312"/>
                <w:bCs/>
                <w:sz w:val="24"/>
                <w:szCs w:val="24"/>
              </w:rPr>
            </w:pPr>
          </w:p>
        </w:tc>
      </w:tr>
      <w:tr w14:paraId="6F3E8F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942" w:hRule="atLeast"/>
          <w:jc w:val="center"/>
        </w:trPr>
        <w:tc>
          <w:tcPr>
            <w:tcW w:w="734" w:type="dxa"/>
            <w:tcBorders>
              <w:bottom w:val="single" w:color="auto" w:sz="12" w:space="0"/>
            </w:tcBorders>
            <w:noWrap/>
            <w:tcMar>
              <w:top w:w="0" w:type="dxa"/>
              <w:left w:w="84" w:type="dxa"/>
              <w:bottom w:w="0" w:type="dxa"/>
              <w:right w:w="84" w:type="dxa"/>
            </w:tcMar>
            <w:vAlign w:val="top"/>
          </w:tcPr>
          <w:p w14:paraId="64F2D381">
            <w:pPr>
              <w:pStyle w:val="4"/>
              <w:widowControl/>
              <w:spacing w:before="0" w:beforeAutospacing="0" w:after="0" w:afterAutospacing="0" w:line="380" w:lineRule="exact"/>
              <w:jc w:val="center"/>
              <w:rPr>
                <w:rFonts w:hint="eastAsia" w:ascii="CESI仿宋-GB2312" w:hAnsi="CESI仿宋-GB2312" w:eastAsia="CESI仿宋-GB2312" w:cs="CESI仿宋-GB2312"/>
                <w:bCs/>
                <w:sz w:val="28"/>
                <w:szCs w:val="28"/>
                <w:lang w:eastAsia="zh-CN"/>
              </w:rPr>
            </w:pPr>
            <w:r>
              <w:rPr>
                <w:rFonts w:hint="eastAsia" w:ascii="CESI仿宋-GB2312" w:hAnsi="CESI仿宋-GB2312" w:eastAsia="CESI仿宋-GB2312" w:cs="CESI仿宋-GB2312"/>
                <w:bCs/>
                <w:sz w:val="28"/>
                <w:szCs w:val="28"/>
                <w:lang w:eastAsia="zh-CN"/>
              </w:rPr>
              <w:t>天河街道办事处</w:t>
            </w:r>
          </w:p>
        </w:tc>
        <w:tc>
          <w:tcPr>
            <w:tcW w:w="323" w:type="dxa"/>
            <w:tcBorders>
              <w:bottom w:val="single" w:color="auto" w:sz="12" w:space="0"/>
            </w:tcBorders>
            <w:noWrap/>
            <w:tcMar>
              <w:top w:w="0" w:type="dxa"/>
              <w:left w:w="84" w:type="dxa"/>
              <w:bottom w:w="0" w:type="dxa"/>
              <w:right w:w="84" w:type="dxa"/>
            </w:tcMar>
            <w:vAlign w:val="top"/>
          </w:tcPr>
          <w:p w14:paraId="571F6ECC">
            <w:pPr>
              <w:pStyle w:val="4"/>
              <w:widowControl/>
              <w:spacing w:before="0" w:beforeAutospacing="0" w:after="0" w:afterAutospacing="0" w:line="380" w:lineRule="exact"/>
              <w:jc w:val="center"/>
              <w:rPr>
                <w:rFonts w:hint="eastAsia" w:ascii="CESI仿宋-GB2312" w:hAnsi="CESI仿宋-GB2312" w:eastAsia="CESI仿宋-GB2312" w:cs="CESI仿宋-GB2312"/>
                <w:bCs/>
                <w:sz w:val="28"/>
                <w:szCs w:val="28"/>
                <w:lang w:val="en-US" w:eastAsia="zh-CN"/>
              </w:rPr>
            </w:pPr>
            <w:r>
              <w:rPr>
                <w:rFonts w:hint="eastAsia" w:ascii="CESI仿宋-GB2312" w:hAnsi="CESI仿宋-GB2312" w:eastAsia="CESI仿宋-GB2312" w:cs="CESI仿宋-GB2312"/>
                <w:bCs/>
                <w:sz w:val="28"/>
                <w:szCs w:val="28"/>
                <w:lang w:val="en-US" w:eastAsia="zh-CN"/>
              </w:rPr>
              <w:t>0</w:t>
            </w:r>
          </w:p>
        </w:tc>
        <w:tc>
          <w:tcPr>
            <w:tcW w:w="713" w:type="dxa"/>
            <w:tcBorders>
              <w:bottom w:val="single" w:color="auto" w:sz="12" w:space="0"/>
            </w:tcBorders>
            <w:noWrap/>
            <w:tcMar>
              <w:top w:w="0" w:type="dxa"/>
              <w:left w:w="84" w:type="dxa"/>
              <w:bottom w:w="0" w:type="dxa"/>
              <w:right w:w="84" w:type="dxa"/>
            </w:tcMar>
            <w:vAlign w:val="top"/>
          </w:tcPr>
          <w:p w14:paraId="310CC0CD">
            <w:pPr>
              <w:pStyle w:val="4"/>
              <w:widowControl/>
              <w:spacing w:before="0" w:beforeAutospacing="0" w:after="0" w:afterAutospacing="0" w:line="380" w:lineRule="exact"/>
              <w:jc w:val="center"/>
              <w:rPr>
                <w:rFonts w:hint="eastAsia" w:ascii="CESI仿宋-GB2312" w:hAnsi="CESI仿宋-GB2312" w:eastAsia="CESI仿宋-GB2312" w:cs="CESI仿宋-GB2312"/>
                <w:bCs/>
                <w:sz w:val="28"/>
                <w:szCs w:val="28"/>
                <w:lang w:val="en-US" w:eastAsia="zh-CN"/>
              </w:rPr>
            </w:pPr>
            <w:r>
              <w:rPr>
                <w:rFonts w:hint="eastAsia" w:ascii="CESI仿宋-GB2312" w:hAnsi="CESI仿宋-GB2312" w:eastAsia="CESI仿宋-GB2312" w:cs="CESI仿宋-GB2312"/>
                <w:bCs/>
                <w:sz w:val="28"/>
                <w:szCs w:val="28"/>
                <w:lang w:val="en-US" w:eastAsia="zh-CN"/>
              </w:rPr>
              <w:t>0</w:t>
            </w:r>
          </w:p>
        </w:tc>
        <w:tc>
          <w:tcPr>
            <w:tcW w:w="720" w:type="dxa"/>
            <w:tcBorders>
              <w:bottom w:val="single" w:color="auto" w:sz="12" w:space="0"/>
            </w:tcBorders>
            <w:noWrap/>
            <w:tcMar>
              <w:top w:w="0" w:type="dxa"/>
              <w:left w:w="84" w:type="dxa"/>
              <w:bottom w:w="0" w:type="dxa"/>
              <w:right w:w="84" w:type="dxa"/>
            </w:tcMar>
            <w:vAlign w:val="top"/>
          </w:tcPr>
          <w:p w14:paraId="2AC25F7C">
            <w:pPr>
              <w:pStyle w:val="4"/>
              <w:widowControl/>
              <w:spacing w:before="0" w:beforeAutospacing="0" w:after="0" w:afterAutospacing="0" w:line="380" w:lineRule="exact"/>
              <w:jc w:val="center"/>
              <w:rPr>
                <w:rFonts w:hint="default" w:ascii="CESI仿宋-GB2312" w:hAnsi="CESI仿宋-GB2312" w:eastAsia="CESI仿宋-GB2312" w:cs="CESI仿宋-GB2312"/>
                <w:bCs/>
                <w:sz w:val="28"/>
                <w:szCs w:val="28"/>
                <w:lang w:val="en-US" w:eastAsia="zh-CN"/>
              </w:rPr>
            </w:pPr>
            <w:r>
              <w:rPr>
                <w:rFonts w:hint="eastAsia" w:ascii="CESI仿宋-GB2312" w:hAnsi="CESI仿宋-GB2312" w:eastAsia="CESI仿宋-GB2312" w:cs="CESI仿宋-GB2312"/>
                <w:bCs/>
                <w:sz w:val="28"/>
                <w:szCs w:val="28"/>
                <w:lang w:val="en-US" w:eastAsia="zh-CN"/>
              </w:rPr>
              <w:t>538</w:t>
            </w:r>
          </w:p>
        </w:tc>
        <w:tc>
          <w:tcPr>
            <w:tcW w:w="656" w:type="dxa"/>
            <w:tcBorders>
              <w:bottom w:val="single" w:color="auto" w:sz="12" w:space="0"/>
            </w:tcBorders>
            <w:noWrap/>
            <w:tcMar>
              <w:top w:w="0" w:type="dxa"/>
              <w:left w:w="84" w:type="dxa"/>
              <w:bottom w:w="0" w:type="dxa"/>
              <w:right w:w="84" w:type="dxa"/>
            </w:tcMar>
            <w:vAlign w:val="top"/>
          </w:tcPr>
          <w:p w14:paraId="38E5A573">
            <w:pPr>
              <w:pStyle w:val="4"/>
              <w:widowControl/>
              <w:spacing w:before="0" w:beforeAutospacing="0" w:after="0" w:afterAutospacing="0" w:line="380" w:lineRule="exact"/>
              <w:jc w:val="center"/>
              <w:rPr>
                <w:rFonts w:hint="eastAsia" w:ascii="CESI仿宋-GB2312" w:hAnsi="CESI仿宋-GB2312" w:eastAsia="CESI仿宋-GB2312" w:cs="CESI仿宋-GB2312"/>
                <w:bCs/>
                <w:sz w:val="28"/>
                <w:szCs w:val="28"/>
                <w:lang w:val="en-US" w:eastAsia="zh-CN"/>
              </w:rPr>
            </w:pPr>
            <w:r>
              <w:rPr>
                <w:rFonts w:hint="eastAsia" w:ascii="CESI仿宋-GB2312" w:hAnsi="CESI仿宋-GB2312" w:eastAsia="CESI仿宋-GB2312" w:cs="CESI仿宋-GB2312"/>
                <w:bCs/>
                <w:sz w:val="28"/>
                <w:szCs w:val="28"/>
                <w:lang w:val="en-US" w:eastAsia="zh-CN"/>
              </w:rPr>
              <w:t>0</w:t>
            </w:r>
          </w:p>
        </w:tc>
        <w:tc>
          <w:tcPr>
            <w:tcW w:w="842" w:type="dxa"/>
            <w:tcBorders>
              <w:bottom w:val="single" w:color="auto" w:sz="12" w:space="0"/>
            </w:tcBorders>
            <w:noWrap/>
            <w:tcMar>
              <w:top w:w="0" w:type="dxa"/>
              <w:left w:w="84" w:type="dxa"/>
              <w:bottom w:w="0" w:type="dxa"/>
              <w:right w:w="84" w:type="dxa"/>
            </w:tcMar>
            <w:vAlign w:val="top"/>
          </w:tcPr>
          <w:p w14:paraId="5ED145FA">
            <w:pPr>
              <w:pStyle w:val="4"/>
              <w:widowControl/>
              <w:spacing w:before="0" w:beforeAutospacing="0" w:after="0" w:afterAutospacing="0" w:line="380" w:lineRule="exact"/>
              <w:jc w:val="center"/>
              <w:rPr>
                <w:rFonts w:hint="eastAsia" w:ascii="CESI仿宋-GB2312" w:hAnsi="CESI仿宋-GB2312" w:eastAsia="CESI仿宋-GB2312" w:cs="CESI仿宋-GB2312"/>
                <w:bCs/>
                <w:sz w:val="28"/>
                <w:szCs w:val="28"/>
                <w:lang w:val="en-US" w:eastAsia="zh-CN"/>
              </w:rPr>
            </w:pPr>
            <w:r>
              <w:rPr>
                <w:rFonts w:hint="eastAsia" w:ascii="CESI仿宋-GB2312" w:hAnsi="CESI仿宋-GB2312" w:eastAsia="CESI仿宋-GB2312" w:cs="CESI仿宋-GB2312"/>
                <w:bCs/>
                <w:sz w:val="28"/>
                <w:szCs w:val="28"/>
                <w:lang w:val="en-US" w:eastAsia="zh-CN"/>
              </w:rPr>
              <w:t>0</w:t>
            </w:r>
          </w:p>
        </w:tc>
        <w:tc>
          <w:tcPr>
            <w:tcW w:w="666" w:type="dxa"/>
            <w:tcBorders>
              <w:bottom w:val="single" w:color="auto" w:sz="12" w:space="0"/>
            </w:tcBorders>
            <w:noWrap/>
            <w:tcMar>
              <w:top w:w="0" w:type="dxa"/>
              <w:left w:w="84" w:type="dxa"/>
              <w:bottom w:w="0" w:type="dxa"/>
              <w:right w:w="84" w:type="dxa"/>
            </w:tcMar>
            <w:vAlign w:val="top"/>
          </w:tcPr>
          <w:p w14:paraId="0EB300E8">
            <w:pPr>
              <w:pStyle w:val="4"/>
              <w:widowControl/>
              <w:spacing w:before="0" w:beforeAutospacing="0" w:after="0" w:afterAutospacing="0" w:line="380" w:lineRule="exact"/>
              <w:jc w:val="center"/>
              <w:rPr>
                <w:rFonts w:hint="eastAsia" w:ascii="CESI仿宋-GB2312" w:hAnsi="CESI仿宋-GB2312" w:eastAsia="CESI仿宋-GB2312" w:cs="CESI仿宋-GB2312"/>
                <w:bCs/>
                <w:sz w:val="28"/>
                <w:szCs w:val="28"/>
                <w:lang w:val="en-US" w:eastAsia="zh-CN"/>
              </w:rPr>
            </w:pPr>
            <w:r>
              <w:rPr>
                <w:rFonts w:hint="eastAsia" w:ascii="CESI仿宋-GB2312" w:hAnsi="CESI仿宋-GB2312" w:eastAsia="CESI仿宋-GB2312" w:cs="CESI仿宋-GB2312"/>
                <w:bCs/>
                <w:sz w:val="28"/>
                <w:szCs w:val="28"/>
                <w:lang w:val="en-US" w:eastAsia="zh-CN"/>
              </w:rPr>
              <w:t>0</w:t>
            </w:r>
          </w:p>
        </w:tc>
        <w:tc>
          <w:tcPr>
            <w:tcW w:w="766" w:type="dxa"/>
            <w:tcBorders>
              <w:bottom w:val="single" w:color="auto" w:sz="12" w:space="0"/>
            </w:tcBorders>
            <w:noWrap/>
            <w:tcMar>
              <w:top w:w="0" w:type="dxa"/>
              <w:left w:w="84" w:type="dxa"/>
              <w:bottom w:w="0" w:type="dxa"/>
              <w:right w:w="84" w:type="dxa"/>
            </w:tcMar>
            <w:vAlign w:val="top"/>
          </w:tcPr>
          <w:p w14:paraId="59410D2B">
            <w:pPr>
              <w:pStyle w:val="4"/>
              <w:widowControl/>
              <w:spacing w:before="0" w:beforeAutospacing="0" w:after="0" w:afterAutospacing="0" w:line="380" w:lineRule="exact"/>
              <w:jc w:val="center"/>
              <w:rPr>
                <w:rFonts w:hint="eastAsia" w:ascii="CESI仿宋-GB2312" w:hAnsi="CESI仿宋-GB2312" w:eastAsia="CESI仿宋-GB2312" w:cs="CESI仿宋-GB2312"/>
                <w:bCs/>
                <w:sz w:val="28"/>
                <w:szCs w:val="28"/>
                <w:lang w:val="en-US" w:eastAsia="zh-CN"/>
              </w:rPr>
            </w:pPr>
            <w:r>
              <w:rPr>
                <w:rFonts w:hint="eastAsia" w:ascii="CESI仿宋-GB2312" w:hAnsi="CESI仿宋-GB2312" w:eastAsia="CESI仿宋-GB2312" w:cs="CESI仿宋-GB2312"/>
                <w:bCs/>
                <w:sz w:val="28"/>
                <w:szCs w:val="28"/>
                <w:lang w:val="en-US" w:eastAsia="zh-CN"/>
              </w:rPr>
              <w:t>0</w:t>
            </w:r>
          </w:p>
        </w:tc>
        <w:tc>
          <w:tcPr>
            <w:tcW w:w="693" w:type="dxa"/>
            <w:tcBorders>
              <w:bottom w:val="single" w:color="auto" w:sz="12" w:space="0"/>
            </w:tcBorders>
            <w:noWrap/>
            <w:tcMar>
              <w:top w:w="0" w:type="dxa"/>
              <w:left w:w="84" w:type="dxa"/>
              <w:bottom w:w="0" w:type="dxa"/>
              <w:right w:w="84" w:type="dxa"/>
            </w:tcMar>
            <w:vAlign w:val="top"/>
          </w:tcPr>
          <w:p w14:paraId="74B92EF8">
            <w:pPr>
              <w:pStyle w:val="4"/>
              <w:widowControl/>
              <w:spacing w:before="0" w:beforeAutospacing="0" w:after="0" w:afterAutospacing="0" w:line="380" w:lineRule="exact"/>
              <w:jc w:val="center"/>
              <w:rPr>
                <w:rFonts w:hint="eastAsia" w:ascii="CESI仿宋-GB2312" w:hAnsi="CESI仿宋-GB2312" w:eastAsia="CESI仿宋-GB2312" w:cs="CESI仿宋-GB2312"/>
                <w:bCs/>
                <w:sz w:val="28"/>
                <w:szCs w:val="28"/>
                <w:lang w:val="en-US" w:eastAsia="zh-CN"/>
              </w:rPr>
            </w:pPr>
            <w:r>
              <w:rPr>
                <w:rFonts w:hint="eastAsia" w:ascii="CESI仿宋-GB2312" w:hAnsi="CESI仿宋-GB2312" w:eastAsia="CESI仿宋-GB2312" w:cs="CESI仿宋-GB2312"/>
                <w:bCs/>
                <w:sz w:val="28"/>
                <w:szCs w:val="28"/>
                <w:lang w:val="en-US" w:eastAsia="zh-CN"/>
              </w:rPr>
              <w:t>0</w:t>
            </w:r>
          </w:p>
        </w:tc>
        <w:tc>
          <w:tcPr>
            <w:tcW w:w="583" w:type="dxa"/>
            <w:tcBorders>
              <w:bottom w:val="single" w:color="auto" w:sz="12" w:space="0"/>
            </w:tcBorders>
            <w:noWrap/>
            <w:tcMar>
              <w:top w:w="0" w:type="dxa"/>
              <w:left w:w="84" w:type="dxa"/>
              <w:bottom w:w="0" w:type="dxa"/>
              <w:right w:w="84" w:type="dxa"/>
            </w:tcMar>
            <w:vAlign w:val="top"/>
          </w:tcPr>
          <w:p w14:paraId="6CDDD23B">
            <w:pPr>
              <w:pStyle w:val="4"/>
              <w:widowControl/>
              <w:spacing w:before="0" w:beforeAutospacing="0" w:after="0" w:afterAutospacing="0" w:line="380" w:lineRule="exact"/>
              <w:jc w:val="center"/>
              <w:rPr>
                <w:rFonts w:hint="eastAsia" w:ascii="CESI仿宋-GB2312" w:hAnsi="CESI仿宋-GB2312" w:eastAsia="CESI仿宋-GB2312" w:cs="CESI仿宋-GB2312"/>
                <w:bCs/>
                <w:sz w:val="28"/>
                <w:szCs w:val="28"/>
                <w:lang w:val="en-US" w:eastAsia="zh-CN"/>
              </w:rPr>
            </w:pPr>
            <w:r>
              <w:rPr>
                <w:rFonts w:hint="eastAsia" w:ascii="CESI仿宋-GB2312" w:hAnsi="CESI仿宋-GB2312" w:eastAsia="CESI仿宋-GB2312" w:cs="CESI仿宋-GB2312"/>
                <w:bCs/>
                <w:sz w:val="28"/>
                <w:szCs w:val="28"/>
                <w:lang w:val="en-US" w:eastAsia="zh-CN"/>
              </w:rPr>
              <w:t>0</w:t>
            </w:r>
          </w:p>
        </w:tc>
        <w:tc>
          <w:tcPr>
            <w:tcW w:w="754" w:type="dxa"/>
            <w:tcBorders>
              <w:bottom w:val="single" w:color="auto" w:sz="12" w:space="0"/>
            </w:tcBorders>
            <w:noWrap/>
            <w:tcMar>
              <w:top w:w="0" w:type="dxa"/>
              <w:left w:w="84" w:type="dxa"/>
              <w:bottom w:w="0" w:type="dxa"/>
              <w:right w:w="84" w:type="dxa"/>
            </w:tcMar>
            <w:vAlign w:val="top"/>
          </w:tcPr>
          <w:p w14:paraId="18F74E40">
            <w:pPr>
              <w:pStyle w:val="4"/>
              <w:widowControl/>
              <w:spacing w:before="0" w:beforeAutospacing="0" w:after="0" w:afterAutospacing="0" w:line="380" w:lineRule="exact"/>
              <w:jc w:val="center"/>
              <w:rPr>
                <w:rFonts w:hint="eastAsia" w:ascii="CESI仿宋-GB2312" w:hAnsi="CESI仿宋-GB2312" w:eastAsia="CESI仿宋-GB2312" w:cs="CESI仿宋-GB2312"/>
                <w:bCs/>
                <w:sz w:val="28"/>
                <w:szCs w:val="28"/>
                <w:lang w:val="en-US" w:eastAsia="zh-CN"/>
              </w:rPr>
            </w:pPr>
            <w:r>
              <w:rPr>
                <w:rFonts w:hint="eastAsia" w:ascii="CESI仿宋-GB2312" w:hAnsi="CESI仿宋-GB2312" w:eastAsia="CESI仿宋-GB2312" w:cs="CESI仿宋-GB2312"/>
                <w:bCs/>
                <w:sz w:val="28"/>
                <w:szCs w:val="28"/>
                <w:lang w:val="en-US" w:eastAsia="zh-CN"/>
              </w:rPr>
              <w:t>0</w:t>
            </w:r>
          </w:p>
        </w:tc>
        <w:tc>
          <w:tcPr>
            <w:tcW w:w="959" w:type="dxa"/>
            <w:tcBorders>
              <w:bottom w:val="single" w:color="auto" w:sz="12" w:space="0"/>
            </w:tcBorders>
            <w:noWrap/>
            <w:tcMar>
              <w:top w:w="0" w:type="dxa"/>
              <w:left w:w="84" w:type="dxa"/>
              <w:bottom w:w="0" w:type="dxa"/>
              <w:right w:w="84" w:type="dxa"/>
            </w:tcMar>
            <w:vAlign w:val="top"/>
          </w:tcPr>
          <w:p w14:paraId="3B85FF53">
            <w:pPr>
              <w:pStyle w:val="4"/>
              <w:widowControl/>
              <w:spacing w:before="0" w:beforeAutospacing="0" w:after="0" w:afterAutospacing="0" w:line="380" w:lineRule="exact"/>
              <w:jc w:val="center"/>
              <w:rPr>
                <w:rFonts w:hint="eastAsia" w:ascii="CESI仿宋-GB2312" w:hAnsi="CESI仿宋-GB2312" w:eastAsia="CESI仿宋-GB2312" w:cs="CESI仿宋-GB2312"/>
                <w:bCs/>
                <w:sz w:val="28"/>
                <w:szCs w:val="28"/>
                <w:lang w:val="en-US" w:eastAsia="zh-CN"/>
              </w:rPr>
            </w:pPr>
            <w:r>
              <w:rPr>
                <w:rFonts w:hint="eastAsia" w:ascii="CESI仿宋-GB2312" w:hAnsi="CESI仿宋-GB2312" w:eastAsia="CESI仿宋-GB2312" w:cs="CESI仿宋-GB2312"/>
                <w:bCs/>
                <w:sz w:val="28"/>
                <w:szCs w:val="28"/>
                <w:lang w:val="en-US" w:eastAsia="zh-CN"/>
              </w:rPr>
              <w:t>0</w:t>
            </w:r>
          </w:p>
        </w:tc>
        <w:tc>
          <w:tcPr>
            <w:tcW w:w="663" w:type="dxa"/>
            <w:tcBorders>
              <w:bottom w:val="single" w:color="auto" w:sz="12" w:space="0"/>
            </w:tcBorders>
            <w:noWrap/>
            <w:tcMar>
              <w:top w:w="0" w:type="dxa"/>
              <w:left w:w="84" w:type="dxa"/>
              <w:bottom w:w="0" w:type="dxa"/>
              <w:right w:w="84" w:type="dxa"/>
            </w:tcMar>
            <w:vAlign w:val="top"/>
          </w:tcPr>
          <w:p w14:paraId="58ECDE11">
            <w:pPr>
              <w:pStyle w:val="4"/>
              <w:widowControl/>
              <w:spacing w:before="0" w:beforeAutospacing="0" w:after="0" w:afterAutospacing="0" w:line="380" w:lineRule="exact"/>
              <w:jc w:val="center"/>
              <w:rPr>
                <w:rFonts w:hint="default" w:ascii="CESI仿宋-GB2312" w:hAnsi="CESI仿宋-GB2312" w:eastAsia="CESI仿宋-GB2312" w:cs="CESI仿宋-GB2312"/>
                <w:bCs/>
                <w:sz w:val="28"/>
                <w:szCs w:val="28"/>
                <w:lang w:val="en-US" w:eastAsia="zh-CN"/>
              </w:rPr>
            </w:pPr>
            <w:r>
              <w:rPr>
                <w:rFonts w:hint="eastAsia" w:ascii="CESI仿宋-GB2312" w:hAnsi="CESI仿宋-GB2312" w:eastAsia="CESI仿宋-GB2312" w:cs="CESI仿宋-GB2312"/>
                <w:bCs/>
                <w:sz w:val="28"/>
                <w:szCs w:val="28"/>
                <w:lang w:val="en-US" w:eastAsia="zh-CN"/>
              </w:rPr>
              <w:t>538</w:t>
            </w:r>
          </w:p>
        </w:tc>
      </w:tr>
    </w:tbl>
    <w:p w14:paraId="26C2ADFD">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CESI楷体-GB2312" w:hAnsi="CESI楷体-GB2312" w:eastAsia="CESI楷体-GB2312" w:cs="CESI楷体-GB2312"/>
          <w:b w:val="0"/>
          <w:bCs w:val="0"/>
          <w:sz w:val="16"/>
          <w:szCs w:val="16"/>
        </w:rPr>
      </w:pPr>
      <w:r>
        <w:rPr>
          <w:rFonts w:hint="eastAsia" w:ascii="CESI楷体-GB2312" w:hAnsi="CESI楷体-GB2312" w:eastAsia="CESI楷体-GB2312" w:cs="CESI楷体-GB2312"/>
          <w:b w:val="0"/>
          <w:bCs w:val="0"/>
          <w:sz w:val="32"/>
          <w:szCs w:val="32"/>
        </w:rPr>
        <w:t>（五）202</w:t>
      </w:r>
      <w:r>
        <w:rPr>
          <w:rFonts w:hint="eastAsia" w:ascii="CESI楷体-GB2312" w:hAnsi="CESI楷体-GB2312" w:eastAsia="CESI楷体-GB2312" w:cs="CESI楷体-GB2312"/>
          <w:b w:val="0"/>
          <w:bCs w:val="0"/>
          <w:sz w:val="32"/>
          <w:szCs w:val="32"/>
          <w:lang w:val="en-US" w:eastAsia="zh-CN"/>
        </w:rPr>
        <w:t>4</w:t>
      </w:r>
      <w:r>
        <w:rPr>
          <w:rFonts w:hint="eastAsia" w:ascii="CESI楷体-GB2312" w:hAnsi="CESI楷体-GB2312" w:eastAsia="CESI楷体-GB2312" w:cs="CESI楷体-GB2312"/>
          <w:b w:val="0"/>
          <w:bCs w:val="0"/>
          <w:sz w:val="32"/>
          <w:szCs w:val="32"/>
        </w:rPr>
        <w:t>年行政执法实施概况</w:t>
      </w:r>
    </w:p>
    <w:p w14:paraId="70C44ACB">
      <w:pPr>
        <w:keepNext w:val="0"/>
        <w:keepLines w:val="0"/>
        <w:pageBreakBefore w:val="0"/>
        <w:widowControl w:val="0"/>
        <w:kinsoku/>
        <w:overflowPunct/>
        <w:topLinePunct w:val="0"/>
        <w:bidi w:val="0"/>
        <w:spacing w:line="500" w:lineRule="exact"/>
        <w:ind w:firstLine="616" w:firstLineChars="200"/>
        <w:textAlignment w:val="auto"/>
        <w:rPr>
          <w:rFonts w:hint="eastAsia" w:ascii="CESI仿宋-GB2312" w:hAnsi="CESI仿宋-GB2312" w:eastAsia="CESI仿宋-GB2312" w:cs="CESI仿宋-GB2312"/>
          <w:b/>
          <w:bCs/>
          <w:spacing w:val="-6"/>
          <w:sz w:val="32"/>
          <w:szCs w:val="32"/>
          <w:lang w:eastAsia="zh-CN"/>
        </w:rPr>
      </w:pPr>
      <w:r>
        <w:rPr>
          <w:rFonts w:hint="eastAsia" w:ascii="CESI仿宋-GB2312" w:hAnsi="CESI仿宋-GB2312" w:eastAsia="CESI仿宋-GB2312" w:cs="CESI仿宋-GB2312"/>
          <w:spacing w:val="-6"/>
          <w:sz w:val="32"/>
          <w:szCs w:val="32"/>
        </w:rPr>
        <w:t>今年累计下达责改决定书133份，当场处罚决定书41份，完成一般案件1</w:t>
      </w:r>
      <w:r>
        <w:rPr>
          <w:rFonts w:hint="eastAsia" w:ascii="CESI仿宋-GB2312" w:hAnsi="CESI仿宋-GB2312" w:eastAsia="CESI仿宋-GB2312" w:cs="CESI仿宋-GB2312"/>
          <w:spacing w:val="-6"/>
          <w:sz w:val="32"/>
          <w:szCs w:val="32"/>
          <w:lang w:val="en-US" w:eastAsia="zh-CN"/>
        </w:rPr>
        <w:t>3</w:t>
      </w:r>
      <w:r>
        <w:rPr>
          <w:rFonts w:hint="eastAsia" w:ascii="CESI仿宋-GB2312" w:hAnsi="CESI仿宋-GB2312" w:eastAsia="CESI仿宋-GB2312" w:cs="CESI仿宋-GB2312"/>
          <w:spacing w:val="-6"/>
          <w:sz w:val="32"/>
          <w:szCs w:val="32"/>
        </w:rPr>
        <w:t>起，全年处罚金额</w:t>
      </w:r>
      <w:r>
        <w:rPr>
          <w:rFonts w:hint="eastAsia" w:ascii="CESI仿宋-GB2312" w:hAnsi="CESI仿宋-GB2312" w:eastAsia="CESI仿宋-GB2312" w:cs="CESI仿宋-GB2312"/>
          <w:spacing w:val="-6"/>
          <w:sz w:val="32"/>
          <w:szCs w:val="32"/>
          <w:lang w:val="en-US" w:eastAsia="zh-CN"/>
        </w:rPr>
        <w:t>1</w:t>
      </w:r>
      <w:r>
        <w:rPr>
          <w:rFonts w:hint="eastAsia" w:ascii="CESI仿宋-GB2312" w:hAnsi="CESI仿宋-GB2312" w:eastAsia="CESI仿宋-GB2312" w:cs="CESI仿宋-GB2312"/>
          <w:spacing w:val="-6"/>
          <w:sz w:val="32"/>
          <w:szCs w:val="32"/>
        </w:rPr>
        <w:t>3400元</w:t>
      </w:r>
      <w:r>
        <w:rPr>
          <w:rFonts w:hint="eastAsia" w:ascii="CESI仿宋-GB2312" w:hAnsi="CESI仿宋-GB2312" w:eastAsia="CESI仿宋-GB2312" w:cs="CESI仿宋-GB2312"/>
          <w:spacing w:val="-6"/>
          <w:sz w:val="32"/>
          <w:szCs w:val="32"/>
          <w:lang w:eastAsia="zh-CN"/>
        </w:rPr>
        <w:t>。</w:t>
      </w:r>
    </w:p>
    <w:p w14:paraId="4E1E440C">
      <w:pPr>
        <w:keepNext w:val="0"/>
        <w:keepLines w:val="0"/>
        <w:pageBreakBefore w:val="0"/>
        <w:widowControl w:val="0"/>
        <w:kinsoku/>
        <w:overflowPunct/>
        <w:topLinePunct w:val="0"/>
        <w:bidi w:val="0"/>
        <w:spacing w:line="500" w:lineRule="exact"/>
        <w:ind w:firstLine="640" w:firstLineChars="200"/>
        <w:textAlignment w:val="auto"/>
        <w:rPr>
          <w:rFonts w:hint="eastAsia" w:ascii="CESI黑体-GB2312" w:hAnsi="CESI黑体-GB2312" w:eastAsia="CESI黑体-GB2312" w:cs="CESI黑体-GB2312"/>
          <w:sz w:val="32"/>
          <w:szCs w:val="32"/>
        </w:rPr>
      </w:pPr>
      <w:r>
        <w:rPr>
          <w:rFonts w:hint="eastAsia" w:ascii="CESI黑体-GB2312" w:hAnsi="CESI黑体-GB2312" w:eastAsia="CESI黑体-GB2312" w:cs="CESI黑体-GB2312"/>
          <w:sz w:val="32"/>
          <w:szCs w:val="32"/>
        </w:rPr>
        <w:t>三、202</w:t>
      </w:r>
      <w:r>
        <w:rPr>
          <w:rFonts w:hint="eastAsia" w:ascii="CESI黑体-GB2312" w:hAnsi="CESI黑体-GB2312" w:eastAsia="CESI黑体-GB2312" w:cs="CESI黑体-GB2312"/>
          <w:sz w:val="32"/>
          <w:szCs w:val="32"/>
          <w:lang w:val="en-US" w:eastAsia="zh-CN"/>
        </w:rPr>
        <w:t>4</w:t>
      </w:r>
      <w:r>
        <w:rPr>
          <w:rFonts w:hint="eastAsia" w:ascii="CESI黑体-GB2312" w:hAnsi="CESI黑体-GB2312" w:eastAsia="CESI黑体-GB2312" w:cs="CESI黑体-GB2312"/>
          <w:sz w:val="32"/>
          <w:szCs w:val="32"/>
        </w:rPr>
        <w:t>年度行政执法投诉、举报案件情况</w:t>
      </w:r>
    </w:p>
    <w:p w14:paraId="29CFBE9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CESI黑体-GB2312" w:hAnsi="CESI黑体-GB2312" w:eastAsia="CESI黑体-GB2312" w:cs="CESI黑体-GB2312"/>
          <w:sz w:val="32"/>
          <w:szCs w:val="32"/>
        </w:rPr>
      </w:pPr>
      <w:r>
        <w:rPr>
          <w:rFonts w:hint="eastAsia" w:ascii="CESI仿宋-GB2312" w:hAnsi="CESI仿宋-GB2312" w:eastAsia="CESI仿宋-GB2312" w:cs="CESI仿宋-GB2312"/>
          <w:sz w:val="32"/>
          <w:szCs w:val="32"/>
          <w:lang w:eastAsia="zh-CN"/>
        </w:rPr>
        <w:t>无</w:t>
      </w:r>
    </w:p>
    <w:p w14:paraId="542B1F82">
      <w:pPr>
        <w:keepNext w:val="0"/>
        <w:keepLines w:val="0"/>
        <w:pageBreakBefore w:val="0"/>
        <w:widowControl w:val="0"/>
        <w:numPr>
          <w:ilvl w:val="0"/>
          <w:numId w:val="2"/>
        </w:numPr>
        <w:kinsoku/>
        <w:overflowPunct/>
        <w:topLinePunct w:val="0"/>
        <w:bidi w:val="0"/>
        <w:spacing w:line="500" w:lineRule="exact"/>
        <w:ind w:firstLine="640" w:firstLineChars="200"/>
        <w:textAlignment w:val="auto"/>
        <w:rPr>
          <w:rFonts w:hint="eastAsia" w:ascii="CESI黑体-GB2312" w:hAnsi="CESI黑体-GB2312" w:eastAsia="CESI黑体-GB2312" w:cs="CESI黑体-GB2312"/>
          <w:sz w:val="32"/>
          <w:szCs w:val="32"/>
        </w:rPr>
      </w:pPr>
      <w:r>
        <w:rPr>
          <w:rFonts w:hint="eastAsia" w:ascii="CESI黑体-GB2312" w:hAnsi="CESI黑体-GB2312" w:eastAsia="CESI黑体-GB2312" w:cs="CESI黑体-GB2312"/>
          <w:sz w:val="32"/>
          <w:szCs w:val="32"/>
        </w:rPr>
        <w:t>其他需要公示的统计数据</w:t>
      </w:r>
    </w:p>
    <w:p w14:paraId="05F0CB92">
      <w:pPr>
        <w:keepNext w:val="0"/>
        <w:keepLines w:val="0"/>
        <w:pageBreakBefore w:val="0"/>
        <w:widowControl w:val="0"/>
        <w:numPr>
          <w:ilvl w:val="0"/>
          <w:numId w:val="0"/>
        </w:numPr>
        <w:kinsoku/>
        <w:overflowPunct/>
        <w:topLinePunct w:val="0"/>
        <w:bidi w:val="0"/>
        <w:spacing w:line="500" w:lineRule="exact"/>
        <w:ind w:firstLine="640" w:firstLineChars="200"/>
        <w:jc w:val="both"/>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eastAsia="zh-CN"/>
        </w:rPr>
        <w:t>无</w:t>
      </w:r>
    </w:p>
    <w:p w14:paraId="7BB0EF1B">
      <w:pPr>
        <w:keepNext w:val="0"/>
        <w:keepLines w:val="0"/>
        <w:pageBreakBefore w:val="0"/>
        <w:widowControl w:val="0"/>
        <w:numPr>
          <w:ilvl w:val="0"/>
          <w:numId w:val="0"/>
        </w:numPr>
        <w:kinsoku/>
        <w:wordWrap w:val="0"/>
        <w:overflowPunct/>
        <w:topLinePunct w:val="0"/>
        <w:bidi w:val="0"/>
        <w:spacing w:line="240" w:lineRule="auto"/>
        <w:ind w:firstLine="0" w:firstLineChars="0"/>
        <w:jc w:val="right"/>
        <w:textAlignment w:val="auto"/>
        <w:rPr>
          <w:rFonts w:hint="default"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val="en-US" w:eastAsia="zh-CN"/>
        </w:rPr>
        <w:t xml:space="preserve">   </w:t>
      </w:r>
      <w:r>
        <w:rPr>
          <w:rFonts w:hint="eastAsia" w:ascii="CESI仿宋-GB2312" w:hAnsi="CESI仿宋-GB2312" w:eastAsia="CESI仿宋-GB2312" w:cs="CESI仿宋-GB2312"/>
          <w:sz w:val="32"/>
          <w:szCs w:val="32"/>
          <w:lang w:eastAsia="zh-CN"/>
        </w:rPr>
        <w:t>天河街道办事处</w:t>
      </w:r>
      <w:r>
        <w:rPr>
          <w:rFonts w:hint="default" w:ascii="CESI仿宋-GB2312" w:hAnsi="CESI仿宋-GB2312" w:eastAsia="CESI仿宋-GB2312" w:cs="CESI仿宋-GB2312"/>
          <w:sz w:val="32"/>
          <w:szCs w:val="32"/>
        </w:rPr>
        <w:t xml:space="preserve">（盖章）         </w:t>
      </w:r>
    </w:p>
    <w:p w14:paraId="3A6FE22F">
      <w:pPr>
        <w:keepNext w:val="0"/>
        <w:keepLines w:val="0"/>
        <w:pageBreakBefore w:val="0"/>
        <w:widowControl w:val="0"/>
        <w:kinsoku/>
        <w:overflowPunct/>
        <w:topLinePunct w:val="0"/>
        <w:autoSpaceDE w:val="0"/>
        <w:autoSpaceDN w:val="0"/>
        <w:bidi w:val="0"/>
        <w:adjustRightInd w:val="0"/>
        <w:snapToGrid w:val="0"/>
        <w:spacing w:line="240" w:lineRule="auto"/>
        <w:jc w:val="center"/>
        <w:textAlignment w:val="auto"/>
        <w:rPr>
          <w:rFonts w:ascii="方正小标宋简体" w:eastAsia="方正小标宋简体"/>
          <w:sz w:val="44"/>
          <w:szCs w:val="44"/>
        </w:rPr>
      </w:pPr>
      <w:r>
        <w:rPr>
          <w:rFonts w:hint="default" w:ascii="CESI仿宋-GB2312" w:hAnsi="CESI仿宋-GB2312" w:eastAsia="CESI仿宋-GB2312" w:cs="CESI仿宋-GB2312"/>
          <w:sz w:val="32"/>
          <w:szCs w:val="32"/>
        </w:rPr>
        <w:t xml:space="preserve"> </w:t>
      </w:r>
      <w:r>
        <w:rPr>
          <w:rFonts w:hint="eastAsia" w:ascii="CESI仿宋-GB2312" w:hAnsi="CESI仿宋-GB2312" w:eastAsia="CESI仿宋-GB2312" w:cs="CESI仿宋-GB2312"/>
          <w:sz w:val="32"/>
          <w:szCs w:val="32"/>
          <w:lang w:val="en-US" w:eastAsia="zh-CN"/>
        </w:rPr>
        <w:t xml:space="preserve">               2025 </w:t>
      </w:r>
      <w:r>
        <w:rPr>
          <w:rFonts w:hint="default" w:ascii="CESI仿宋-GB2312" w:hAnsi="CESI仿宋-GB2312" w:eastAsia="CESI仿宋-GB2312" w:cs="CESI仿宋-GB2312"/>
          <w:sz w:val="32"/>
          <w:szCs w:val="32"/>
        </w:rPr>
        <w:t>年</w:t>
      </w:r>
      <w:r>
        <w:rPr>
          <w:rFonts w:hint="eastAsia" w:ascii="CESI仿宋-GB2312" w:hAnsi="CESI仿宋-GB2312" w:eastAsia="CESI仿宋-GB2312" w:cs="CESI仿宋-GB2312"/>
          <w:sz w:val="32"/>
          <w:szCs w:val="32"/>
          <w:lang w:val="en-US" w:eastAsia="zh-CN"/>
        </w:rPr>
        <w:t xml:space="preserve"> 1 </w:t>
      </w:r>
      <w:r>
        <w:rPr>
          <w:rFonts w:hint="default" w:ascii="CESI仿宋-GB2312" w:hAnsi="CESI仿宋-GB2312" w:eastAsia="CESI仿宋-GB2312" w:cs="CESI仿宋-GB2312"/>
          <w:sz w:val="32"/>
          <w:szCs w:val="32"/>
        </w:rPr>
        <w:t xml:space="preserve">月 </w:t>
      </w:r>
      <w:r>
        <w:rPr>
          <w:rFonts w:hint="eastAsia" w:ascii="CESI仿宋-GB2312" w:hAnsi="CESI仿宋-GB2312" w:eastAsia="CESI仿宋-GB2312" w:cs="CESI仿宋-GB2312"/>
          <w:sz w:val="32"/>
          <w:szCs w:val="32"/>
          <w:lang w:val="en-US" w:eastAsia="zh-CN"/>
        </w:rPr>
        <w:t>9</w:t>
      </w:r>
      <w:r>
        <w:rPr>
          <w:rFonts w:hint="default" w:ascii="CESI仿宋-GB2312" w:hAnsi="CESI仿宋-GB2312" w:eastAsia="CESI仿宋-GB2312" w:cs="CESI仿宋-GB2312"/>
          <w:sz w:val="32"/>
          <w:szCs w:val="32"/>
        </w:rPr>
        <w:t xml:space="preserve"> 日     </w:t>
      </w:r>
    </w:p>
    <w:sectPr>
      <w:footerReference r:id="rId3" w:type="default"/>
      <w:pgSz w:w="11906" w:h="16838"/>
      <w:pgMar w:top="1440" w:right="1418" w:bottom="1440" w:left="141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 w:name="CESI黑体-GB2312">
    <w:altName w:val="黑体"/>
    <w:panose1 w:val="02000500000000000000"/>
    <w:charset w:val="86"/>
    <w:family w:val="auto"/>
    <w:pitch w:val="default"/>
    <w:sig w:usb0="00000000" w:usb1="00000000" w:usb2="00000012" w:usb3="00000000" w:csb0="0004000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CESI楷体-GB2312">
    <w:altName w:val="宋体"/>
    <w:panose1 w:val="02000500000000000000"/>
    <w:charset w:val="86"/>
    <w:family w:val="auto"/>
    <w:pitch w:val="default"/>
    <w:sig w:usb0="00000000" w:usb1="00000000" w:usb2="00000012"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57387">
    <w:pPr>
      <w:jc w:val="right"/>
    </w:pPr>
    <w:r>
      <w:rPr>
        <w:sz w:val="21"/>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984101">
                          <w:pPr>
                            <w:jc w:val="right"/>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14 -</w:t>
                          </w:r>
                          <w:r>
                            <w:rPr>
                              <w:rFonts w:ascii="宋体" w:hAnsi="宋体" w:eastAsia="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E984101">
                    <w:pPr>
                      <w:jc w:val="right"/>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14 -</w:t>
                    </w:r>
                    <w:r>
                      <w:rPr>
                        <w:rFonts w:ascii="宋体" w:hAnsi="宋体" w:eastAsia="宋体"/>
                        <w:sz w:val="28"/>
                        <w:szCs w:val="28"/>
                      </w:rPr>
                      <w:fldChar w:fldCharType="end"/>
                    </w:r>
                  </w:p>
                </w:txbxContent>
              </v:textbox>
            </v:shape>
          </w:pict>
        </mc:Fallback>
      </mc:AlternateContent>
    </w:r>
  </w:p>
  <w:p w14:paraId="3454D742"/>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BD90E3"/>
    <w:multiLevelType w:val="singleLevel"/>
    <w:tmpl w:val="67BD90E3"/>
    <w:lvl w:ilvl="0" w:tentative="0">
      <w:start w:val="4"/>
      <w:numFmt w:val="chineseCounting"/>
      <w:suff w:val="nothing"/>
      <w:lvlText w:val="%1、"/>
      <w:lvlJc w:val="left"/>
      <w:rPr>
        <w:rFonts w:hint="eastAsia"/>
      </w:rPr>
    </w:lvl>
  </w:abstractNum>
  <w:abstractNum w:abstractNumId="1">
    <w:nsid w:val="6D6B3786"/>
    <w:multiLevelType w:val="singleLevel"/>
    <w:tmpl w:val="6D6B3786"/>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776D67A"/>
    <w:rsid w:val="038A413F"/>
    <w:rsid w:val="07754928"/>
    <w:rsid w:val="0C801DA5"/>
    <w:rsid w:val="158A130B"/>
    <w:rsid w:val="17920BDE"/>
    <w:rsid w:val="1CC63804"/>
    <w:rsid w:val="213F6084"/>
    <w:rsid w:val="252062AA"/>
    <w:rsid w:val="26173D8C"/>
    <w:rsid w:val="26EE7FBA"/>
    <w:rsid w:val="284472AD"/>
    <w:rsid w:val="29E03B52"/>
    <w:rsid w:val="2B603075"/>
    <w:rsid w:val="3086532C"/>
    <w:rsid w:val="30BF38D0"/>
    <w:rsid w:val="33A21379"/>
    <w:rsid w:val="38267F5A"/>
    <w:rsid w:val="3A7E6F1D"/>
    <w:rsid w:val="4444718B"/>
    <w:rsid w:val="49DF7ACF"/>
    <w:rsid w:val="4A443111"/>
    <w:rsid w:val="57827010"/>
    <w:rsid w:val="57AFA628"/>
    <w:rsid w:val="5BC22E0D"/>
    <w:rsid w:val="5CBC5AAE"/>
    <w:rsid w:val="5EB10F16"/>
    <w:rsid w:val="5F8E0463"/>
    <w:rsid w:val="5FEC7389"/>
    <w:rsid w:val="635C1045"/>
    <w:rsid w:val="64696874"/>
    <w:rsid w:val="68AD66E9"/>
    <w:rsid w:val="6F7B5355"/>
    <w:rsid w:val="74275AAB"/>
    <w:rsid w:val="784D14DB"/>
    <w:rsid w:val="7AA33F18"/>
    <w:rsid w:val="7CBEE059"/>
    <w:rsid w:val="7DDA7EBA"/>
    <w:rsid w:val="7E9650EE"/>
    <w:rsid w:val="7EFEDD5E"/>
    <w:rsid w:val="7F396648"/>
    <w:rsid w:val="9AEF4CCF"/>
    <w:rsid w:val="AFF3923B"/>
    <w:rsid w:val="ED6F5D2E"/>
    <w:rsid w:val="F776D67A"/>
    <w:rsid w:val="FE7BC0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sz w:val="21"/>
      <w:szCs w:val="2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99"/>
    <w:pPr>
      <w:spacing w:before="100" w:beforeAutospacing="1" w:after="100" w:afterAutospacing="1"/>
      <w:jc w:val="left"/>
    </w:pPr>
    <w:rPr>
      <w:kern w:val="0"/>
      <w:sz w:val="24"/>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765</Words>
  <Characters>811</Characters>
  <Lines>0</Lines>
  <Paragraphs>0</Paragraphs>
  <TotalTime>33</TotalTime>
  <ScaleCrop>false</ScaleCrop>
  <LinksUpToDate>false</LinksUpToDate>
  <CharactersWithSpaces>867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2023-12-22T18:12:00Z</dcterms:created>
  <dc:creator>thtf</dc:creator>
  <cp:lastModifiedBy>Administrator</cp:lastModifiedBy>
  <cp:lastPrinted>2025-01-09T03:24:00Z</cp:lastPrinted>
  <dcterms:modified xsi:type="dcterms:W3CDTF">2025-01-10T06:45:49Z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9D62918484A84629832E4A89174522E8_13</vt:lpwstr>
  </property>
  <property fmtid="{D5CDD505-2E9C-101B-9397-08002B2CF9AE}" pid="4" name="KSOTemplateDocerSaveRecord">
    <vt:lpwstr>eyJoZGlkIjoiM2QyNWNkYjAwNWI1NWFiMTAzNmNjZmUxN2E2ODIzOTAifQ==</vt:lpwstr>
  </property>
</Properties>
</file>