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6BF2F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0" w:type="auto"/>
            <w:vAlign w:val="center"/>
          </w:tcPr>
          <w:p w14:paraId="1792F138">
            <w:pPr>
              <w:widowControl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kern w:val="36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44"/>
                <w:szCs w:val="44"/>
              </w:rPr>
              <w:t>村级</w:t>
            </w:r>
            <w:r>
              <w:rPr>
                <w:rFonts w:cs="宋体" w:asciiTheme="minorEastAsia" w:hAnsiTheme="minorEastAsia"/>
                <w:color w:val="000000"/>
                <w:kern w:val="0"/>
                <w:sz w:val="44"/>
                <w:szCs w:val="44"/>
              </w:rPr>
              <w:t>一事一议</w:t>
            </w:r>
            <w:r>
              <w:rPr>
                <w:rFonts w:ascii="宋体" w:hAnsi="宋体" w:eastAsia="宋体" w:cs="宋体"/>
                <w:b/>
                <w:bCs/>
                <w:kern w:val="36"/>
                <w:sz w:val="44"/>
                <w:szCs w:val="44"/>
              </w:rPr>
              <w:t>项目支出绩效自评报告</w:t>
            </w:r>
          </w:p>
        </w:tc>
      </w:tr>
      <w:tr w14:paraId="312C2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0" w:hRule="atLeast"/>
          <w:tblCellSpacing w:w="0" w:type="dxa"/>
        </w:trPr>
        <w:tc>
          <w:tcPr>
            <w:tcW w:w="0" w:type="auto"/>
          </w:tcPr>
          <w:p w14:paraId="2A1275FA">
            <w:pPr>
              <w:widowControl/>
              <w:spacing w:line="360" w:lineRule="atLeast"/>
              <w:ind w:firstLine="640" w:firstLineChars="2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大潭办事处澄湖村2018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年一事一议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破损堆放场硬化及道路刷黑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建设项目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工程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开展村级公益事业建设一事一议财政奖补工作，是适应农村税费改革新形势后加强农业农村基础建设，促进城乡公共服务均等化的重要举措，是深化农村综合改革的一项重大制度创新，是有效推动农村公益事业建设的重要平台，有利于激发村民参与一事一议筹资筹劳的热情，引导和鼓励村民出资出劳，调动农民参与农村公益事业建设的主动性，促进社会主义新农村建设；有利于调动基层干部和群众的民主议事积极性，让农民切身感受到党和政府的关怀，促进城乡协调发展，构建农村和谐社会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一、项目概况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（一）项目基本情况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 大潭办事处澄湖村2018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年一事一议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破损堆放场硬化及道路刷黑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建设项目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工程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，项目建设以省级补助、地方量力配套、农民通过一事一议筹资投劳等多方筹措，项目总投资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万元（其中区财政补助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万元），共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1550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eastAsia="zh-CN"/>
              </w:rPr>
              <w:t>平方米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混凝土硬化90立方米，铺彩砖156平方米，划线（停车线）140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eastAsia="zh-CN"/>
              </w:rPr>
              <w:t>平方米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受益农业户数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158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户，农业人口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660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人。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澄湖村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201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年一事一议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破损堆放场硬化及道路刷黑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建设项目实施过程中，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大潭办事处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主要组织召开村组干部会议，指导村两委组织召开好村民议事会议，准确传达省、市、区开展一事一议财政奖补工作的政策精神，召开村组干部会议、党员会议、村民会议，办黑板报、开辟专栏等多种形式，将财政奖补政策宣传进村、入户到人，做到家喻户晓、人人皆知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（一）项目绩效目标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澄湖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村201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年一事一议道路建设项目，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1550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eastAsia="zh-CN"/>
              </w:rPr>
              <w:t>平方米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混凝土硬化90立方米，铺彩砖156平方米，划线（停车线）140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eastAsia="zh-CN"/>
              </w:rPr>
              <w:t>平方米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建设标准达到路面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结实、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平整、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美观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（三）项目自评步骤及方法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为做好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澄湖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村201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年一事一议道路建设项目绩效评价工作，我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办事处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成立了以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办事处副主任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为组长，财政所、经发办相关人员为成员的绩效评价领导小组，严格按照绩效评价工作办法对项目实施的决策、管理、完成、效果情况进行了科学客观的评价。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二、项目资金申报及使用情况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（一）项目资金申报及批复情况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　　201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年，我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办事处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共向区财政局申报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澄湖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村一事一议道路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破损堆放场硬化及道路刷黑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建设项目资金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万元，区财政局经过现场查看，共批复项目资金2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万元（其中区财政补助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万元）。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（二）资金计划、到位及使用情况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澄湖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村201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年一事一议道路建设项目计划资金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万元，其中财政奖补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万元（其中区财政补助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万元），截止评价时，共计到位资金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万元，支出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万元，支出内容主要是道路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破损堆放场硬化及道路刷黑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建设项目。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（三）项目财务管理情况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建立项目财务管理制度，明确资金使用范围，严格资金拨付程序。对所有开支必须经经办人、证明人签字，村务监督委员会审核，村委会主任审批后方可支付。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三、项目实施及管理情况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加强领导，落实责任。为加强项目的监督、管理，切实将项目建设任务落到实处，乡、村、部门实行分工协作，落实责任，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办事处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予以指导工作，村委会负责项目的具体实施。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充分尊重群众的主体地位及意愿。项目实施从落实各项民主制度入手，不断完善村民自治、健全完善了村务公开制度，确保全村村民真正享有知情权。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　　四、目标完成情况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澄湖村2018年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道路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破损堆放场硬化及道路刷黑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建设项目实际投资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万元，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道路刷黑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建设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1550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eastAsia="zh-CN"/>
              </w:rPr>
              <w:t>平方米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混凝土硬化90立方米，铺彩砖156平方米，划线（停车线）140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  <w:lang w:eastAsia="zh-CN"/>
              </w:rPr>
              <w:t>平方米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完成预期的目标任务。项目严格建设时间建成，经过区财政局、农业局验收后拨付资金，项目完成质量较高。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五、项目效果情况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一是基层凝聚力增强、公信力提升。村级组织在“一事一议”项目建设中得到巩固和夯实，凝聚力、公信力、号召力不断增强，基层组织建设得到全面巩固和完善。通过调查得知，村民对村级公益事业建设“一事一议”项目实施的满意度较高，普遍认为该项目实施对改善村容村貌、改善生态环境，提高村民生产生活质量作用很大，干群关系得到改善，村民之间关系变得和睦，基层党组织和村委会的威望提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>升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二是增强了村民集体意识与民主意识。项目村群众通过参与项目相关会议,对本村建设的公益事业项目进行深入论证，做到集群策群力，办群体急需、满意之事，在议事、办事过程中增强了村民的集体意识与民主意识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三是加快了村民自治进程。“一事一议”制度的推行，为农村群众参与村内社会事务管理、提高参政意识搭建一个良好平台，所有项目都是先经村民“议”，再决策，其决策过程的民主化，促进了农村群众自我管理、自我服务目标的实现，村务管理民主公开，提高了农村民主管理水平，加快村民民主自治的步伐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四是有利于民主监督机制的确立。“一事一议”制度的推行，既是通过集体讨论形成的决策，又是民主监督机制确立的有效推力。强化“一事一议”项目的规划、设计、招标、施工等各个环节，实行全程监督把关，并且还在村务公开栏公布，使之做到公开透明，阳光操作，让群众普遍知晓，干部清楚明白。项目村积极推行农村财务公开，完善村规民约并巩固整治成果，整个项目的实施过程做到公开透明，使民主监督机制得到有效的确立，保证了项目建设的公开、公正、公平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六、评价结论及建议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（一）评价结论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通过“一事一议”财政奖补项目的实施，一是改善了农业生产基础条件。二是调动了项目区农民发展的积极性。三是改善了项目区交通环境，方便了群众出行，解决了道路亮化的问题。四是推进了新农村建设，促进了农村生产发展、生活宽裕、乡风文明、管理民主目标的实现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（二）存在的问题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项目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建成后，养护管理制度还待进一步完善，后期养护资金存在缺口。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（三）相关建议 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cs="宋体" w:asciiTheme="minorEastAsia" w:hAnsiTheme="minorEastAsia"/>
                <w:color w:val="000000"/>
                <w:kern w:val="0"/>
                <w:sz w:val="32"/>
                <w:szCs w:val="32"/>
              </w:rPr>
              <w:t>加大工作督查、指导，逐步完善系统、高效的管理体制，整合资金，落实养护工作经费。</w:t>
            </w:r>
          </w:p>
        </w:tc>
      </w:tr>
    </w:tbl>
    <w:p w14:paraId="03D4D0E5">
      <w:pPr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wZWRkZmJlYWE5MzRjMjhmN2U5MjhmYzgxZDhkNWEifQ=="/>
  </w:docVars>
  <w:rsids>
    <w:rsidRoot w:val="00D94D5A"/>
    <w:rsid w:val="000F6F0B"/>
    <w:rsid w:val="00262670"/>
    <w:rsid w:val="00321754"/>
    <w:rsid w:val="00435C80"/>
    <w:rsid w:val="004D36FB"/>
    <w:rsid w:val="0050622D"/>
    <w:rsid w:val="006043A8"/>
    <w:rsid w:val="00614D7E"/>
    <w:rsid w:val="0062467A"/>
    <w:rsid w:val="00645ADD"/>
    <w:rsid w:val="006A7F22"/>
    <w:rsid w:val="006C2BFF"/>
    <w:rsid w:val="007D78FE"/>
    <w:rsid w:val="008C376C"/>
    <w:rsid w:val="00BB77E5"/>
    <w:rsid w:val="00BC5151"/>
    <w:rsid w:val="00C11E09"/>
    <w:rsid w:val="00C134F4"/>
    <w:rsid w:val="00C30929"/>
    <w:rsid w:val="00C63B81"/>
    <w:rsid w:val="00D94D5A"/>
    <w:rsid w:val="00E717D7"/>
    <w:rsid w:val="00EC7B1A"/>
    <w:rsid w:val="00F456DD"/>
    <w:rsid w:val="00F55188"/>
    <w:rsid w:val="04FC2823"/>
    <w:rsid w:val="192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2217</Words>
  <Characters>2280</Characters>
  <Lines>17</Lines>
  <Paragraphs>4</Paragraphs>
  <TotalTime>79</TotalTime>
  <ScaleCrop>false</ScaleCrop>
  <LinksUpToDate>false</LinksUpToDate>
  <CharactersWithSpaces>2436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2019-10-14T06:56:00Z</dcterms:created>
  <dc:creator>admin</dc:creator>
  <cp:lastModifiedBy>大鱼</cp:lastModifiedBy>
  <dcterms:modified xsi:type="dcterms:W3CDTF">2024-10-31T07:27:25Z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4509BA9D294D46AEB58E1D8DFD54FBBE_12</vt:lpwstr>
  </property>
</Properties>
</file>