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盘龙城经济开发区管委会</w:t>
      </w: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政府信息公开工作2022年度报告</w:t>
      </w:r>
    </w:p>
    <w:p>
      <w:pPr>
        <w:pStyle w:val="4"/>
        <w:keepNext w:val="0"/>
        <w:keepLines w:val="0"/>
        <w:widowControl/>
        <w:suppressLineNumbers w:val="0"/>
        <w:spacing w:before="0" w:beforeAutospacing="0" w:after="0" w:afterAutospacing="0" w:line="432" w:lineRule="auto"/>
        <w:jc w:val="center"/>
        <w:rPr>
          <w:rFonts w:hint="default" w:ascii="宋体" w:hAnsi="宋体" w:eastAsia="宋体" w:cs="宋体"/>
          <w:b/>
          <w:bCs/>
          <w:sz w:val="36"/>
          <w:szCs w:val="36"/>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right="0" w:firstLine="640" w:firstLineChars="200"/>
        <w:jc w:val="left"/>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盘龙城管委会认真贯彻落实《中华人民共和国政府信息公开条例》（国务院令第711号，以下简称《条例》）以及上级有关政务公开和政务服务工作的部署和要求，以组织机构、人员信息、财务公开等政府信息公开为重点，</w:t>
      </w:r>
      <w:r>
        <w:rPr>
          <w:rFonts w:hint="eastAsia" w:ascii="仿宋_GB2312" w:hAnsi="仿宋_GB2312" w:eastAsia="仿宋_GB2312" w:cs="仿宋_GB2312"/>
          <w:i w:val="0"/>
          <w:iCs w:val="0"/>
          <w:caps w:val="0"/>
          <w:color w:val="333333"/>
          <w:spacing w:val="0"/>
          <w:sz w:val="32"/>
          <w:szCs w:val="32"/>
          <w:shd w:val="clear" w:fill="FFFFFF"/>
        </w:rPr>
        <w:t>结合</w:t>
      </w:r>
      <w:r>
        <w:rPr>
          <w:rFonts w:hint="eastAsia" w:ascii="仿宋_GB2312" w:hAnsi="仿宋_GB2312" w:eastAsia="仿宋_GB2312" w:cs="仿宋_GB2312"/>
          <w:i w:val="0"/>
          <w:iCs w:val="0"/>
          <w:caps w:val="0"/>
          <w:color w:val="333333"/>
          <w:spacing w:val="0"/>
          <w:sz w:val="32"/>
          <w:szCs w:val="32"/>
          <w:shd w:val="clear" w:fill="FFFFFF"/>
          <w:lang w:val="en-US" w:eastAsia="zh-CN"/>
        </w:rPr>
        <w:t>开发区</w:t>
      </w:r>
      <w:r>
        <w:rPr>
          <w:rFonts w:hint="eastAsia" w:ascii="仿宋_GB2312" w:hAnsi="仿宋_GB2312" w:eastAsia="仿宋_GB2312" w:cs="仿宋_GB2312"/>
          <w:i w:val="0"/>
          <w:iCs w:val="0"/>
          <w:caps w:val="0"/>
          <w:color w:val="333333"/>
          <w:spacing w:val="0"/>
          <w:sz w:val="32"/>
          <w:szCs w:val="32"/>
          <w:shd w:val="clear" w:fill="FFFFFF"/>
        </w:rPr>
        <w:t>实际，制订、修订各自政务公开细则，规范和完善政务公开的内容、形式和工作机制。</w:t>
      </w:r>
      <w:r>
        <w:rPr>
          <w:rFonts w:hint="eastAsia" w:ascii="仿宋" w:hAnsi="仿宋" w:eastAsia="仿宋" w:cs="仿宋"/>
          <w:i w:val="0"/>
          <w:iCs w:val="0"/>
          <w:caps w:val="0"/>
          <w:color w:val="auto"/>
          <w:spacing w:val="0"/>
          <w:sz w:val="32"/>
          <w:szCs w:val="32"/>
          <w:shd w:val="clear" w:fill="FFFFFF"/>
          <w:lang w:val="en-US" w:eastAsia="zh-CN"/>
        </w:rPr>
        <w:t>为落实上级文件和会议有关要求，编制本年度政府信息公开报告。报告全文由总体情况，主动公开政府信息情况，收到和处理政府信息公开申请情况，因政府信息公开工作被申请行政复议、提起行政诉讼情况，政府信息公开工作存在的主要问题及改进情况，其他需要报告的事项等六部分组成。本年度报告中所列数据的统计期限为2022年1月1日至2022年12月31日。如对本报告有疑问，请与武汉市黄陂区盘龙城经济开发区管委会联系，地址：武汉市黄陂区巨龙大道188号，邮编：430300，联系电话：61870001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right="0" w:firstLine="642" w:firstLineChars="200"/>
        <w:jc w:val="left"/>
        <w:rPr>
          <w:rFonts w:hint="eastAsia" w:ascii="仿宋" w:hAnsi="仿宋" w:eastAsia="仿宋" w:cs="仿宋"/>
          <w:i w:val="0"/>
          <w:iCs w:val="0"/>
          <w:caps w:val="0"/>
          <w:color w:val="333333"/>
          <w:spacing w:val="0"/>
          <w:sz w:val="32"/>
          <w:szCs w:val="32"/>
          <w:shd w:val="clear" w:fill="FFFFFF"/>
        </w:rPr>
      </w:pPr>
      <w:r>
        <w:rPr>
          <w:rFonts w:ascii="黑体" w:hAnsi="宋体" w:eastAsia="黑体" w:cs="黑体"/>
          <w:b/>
          <w:bCs/>
          <w:i w:val="0"/>
          <w:iCs w:val="0"/>
          <w:caps w:val="0"/>
          <w:color w:val="333333"/>
          <w:spacing w:val="0"/>
          <w:sz w:val="32"/>
          <w:szCs w:val="32"/>
          <w:shd w:val="clear" w:fill="FFFFFF"/>
        </w:rPr>
        <w:t>一、总体情况</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Style w:val="7"/>
          <w:rFonts w:hint="eastAsia" w:ascii="仿宋" w:hAnsi="仿宋" w:eastAsia="仿宋" w:cs="仿宋"/>
          <w:b/>
          <w:i w:val="0"/>
          <w:caps w:val="0"/>
          <w:color w:val="auto"/>
          <w:spacing w:val="0"/>
          <w:sz w:val="32"/>
          <w:szCs w:val="32"/>
          <w:shd w:val="clear" w:fill="FFFFFF"/>
          <w:lang w:val="en-US" w:eastAsia="zh-CN"/>
        </w:rPr>
      </w:pPr>
      <w:r>
        <w:rPr>
          <w:rStyle w:val="7"/>
          <w:rFonts w:hint="eastAsia" w:ascii="仿宋" w:hAnsi="仿宋" w:eastAsia="仿宋" w:cs="仿宋"/>
          <w:b/>
          <w:i w:val="0"/>
          <w:caps w:val="0"/>
          <w:color w:val="auto"/>
          <w:spacing w:val="0"/>
          <w:sz w:val="32"/>
          <w:szCs w:val="32"/>
          <w:shd w:val="clear" w:fill="FFFFFF"/>
          <w:lang w:val="en-US" w:eastAsia="zh-CN"/>
        </w:rPr>
        <w:t>政府信息主动公开情况及做法成效</w:t>
      </w:r>
    </w:p>
    <w:p>
      <w:pPr>
        <w:pStyle w:val="4"/>
        <w:bidi w:val="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2022</w:t>
      </w:r>
      <w:r>
        <w:rPr>
          <w:rFonts w:hint="eastAsia" w:ascii="仿宋" w:hAnsi="仿宋" w:eastAsia="仿宋" w:cs="仿宋"/>
          <w:color w:val="auto"/>
          <w:sz w:val="32"/>
          <w:szCs w:val="32"/>
        </w:rPr>
        <w:t>年，我</w:t>
      </w:r>
      <w:r>
        <w:rPr>
          <w:rFonts w:hint="eastAsia" w:ascii="仿宋" w:hAnsi="仿宋" w:eastAsia="仿宋" w:cs="仿宋"/>
          <w:color w:val="auto"/>
          <w:sz w:val="32"/>
          <w:szCs w:val="32"/>
          <w:lang w:val="en-US" w:eastAsia="zh-CN"/>
        </w:rPr>
        <w:t>管委会</w:t>
      </w:r>
      <w:r>
        <w:rPr>
          <w:rFonts w:hint="eastAsia" w:ascii="仿宋" w:hAnsi="仿宋" w:eastAsia="仿宋" w:cs="仿宋"/>
          <w:color w:val="auto"/>
          <w:sz w:val="32"/>
          <w:szCs w:val="32"/>
        </w:rPr>
        <w:t>利用</w:t>
      </w:r>
      <w:r>
        <w:rPr>
          <w:rFonts w:hint="eastAsia" w:ascii="仿宋" w:hAnsi="仿宋" w:eastAsia="仿宋" w:cs="仿宋"/>
          <w:color w:val="auto"/>
          <w:sz w:val="32"/>
          <w:szCs w:val="32"/>
          <w:lang w:eastAsia="zh-CN"/>
        </w:rPr>
        <w:t>黄陂</w:t>
      </w:r>
      <w:r>
        <w:rPr>
          <w:rFonts w:hint="eastAsia" w:ascii="仿宋" w:hAnsi="仿宋" w:eastAsia="仿宋" w:cs="仿宋"/>
          <w:color w:val="auto"/>
          <w:sz w:val="32"/>
          <w:szCs w:val="32"/>
        </w:rPr>
        <w:t>门户网站、</w:t>
      </w:r>
      <w:r>
        <w:rPr>
          <w:rFonts w:hint="eastAsia" w:ascii="仿宋" w:hAnsi="仿宋" w:eastAsia="仿宋" w:cs="仿宋"/>
          <w:color w:val="auto"/>
          <w:sz w:val="32"/>
          <w:szCs w:val="32"/>
          <w:lang w:eastAsia="zh-CN"/>
        </w:rPr>
        <w:t>黄陂</w:t>
      </w:r>
      <w:r>
        <w:rPr>
          <w:rFonts w:hint="eastAsia" w:ascii="仿宋" w:hAnsi="仿宋" w:eastAsia="仿宋" w:cs="仿宋"/>
          <w:color w:val="auto"/>
          <w:sz w:val="32"/>
          <w:szCs w:val="32"/>
          <w:lang w:val="en-US" w:eastAsia="zh-CN"/>
        </w:rPr>
        <w:t>盘龙城管委会</w:t>
      </w:r>
      <w:r>
        <w:rPr>
          <w:rFonts w:hint="eastAsia" w:ascii="仿宋" w:hAnsi="仿宋" w:eastAsia="仿宋" w:cs="仿宋"/>
          <w:color w:val="auto"/>
          <w:sz w:val="32"/>
          <w:szCs w:val="32"/>
        </w:rPr>
        <w:t>网站</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在线网站主动公开政府信息，共发布各类信息</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条，其中，</w:t>
      </w:r>
      <w:r>
        <w:rPr>
          <w:rFonts w:hint="eastAsia" w:ascii="仿宋" w:hAnsi="仿宋" w:eastAsia="仿宋" w:cs="仿宋"/>
          <w:color w:val="auto"/>
          <w:sz w:val="32"/>
          <w:szCs w:val="32"/>
          <w:lang w:eastAsia="zh-CN"/>
        </w:rPr>
        <w:t>黄陂</w:t>
      </w:r>
      <w:r>
        <w:rPr>
          <w:rFonts w:hint="eastAsia" w:ascii="仿宋" w:hAnsi="仿宋" w:eastAsia="仿宋" w:cs="仿宋"/>
          <w:color w:val="auto"/>
          <w:sz w:val="32"/>
          <w:szCs w:val="32"/>
        </w:rPr>
        <w:t>门户网站发布</w:t>
      </w:r>
      <w:r>
        <w:rPr>
          <w:rFonts w:hint="eastAsia" w:ascii="仿宋" w:hAnsi="仿宋" w:eastAsia="仿宋" w:cs="仿宋"/>
          <w:color w:val="auto"/>
          <w:sz w:val="32"/>
          <w:szCs w:val="32"/>
          <w:lang w:val="en-US" w:eastAsia="zh-CN"/>
        </w:rPr>
        <w:t>信息4</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盘龙城红色盘龙微信公众号</w:t>
      </w:r>
      <w:r>
        <w:rPr>
          <w:rFonts w:hint="eastAsia" w:ascii="仿宋" w:hAnsi="仿宋" w:eastAsia="仿宋" w:cs="仿宋"/>
          <w:color w:val="auto"/>
          <w:sz w:val="32"/>
          <w:szCs w:val="32"/>
        </w:rPr>
        <w:t>发布</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条信息；不存在政府信息公开收费或减免收费情况，没有因政府信息公开而被申请行政复议、提起行政诉讼情况。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ascii="Helvetica" w:hAnsi="Helvetica" w:eastAsia="Helvetica" w:cs="Helvetica"/>
          <w:i w:val="0"/>
          <w:iCs w:val="0"/>
          <w:caps w:val="0"/>
          <w:color w:val="auto"/>
          <w:spacing w:val="0"/>
          <w:sz w:val="27"/>
          <w:szCs w:val="27"/>
        </w:rPr>
      </w:pPr>
      <w:r>
        <w:rPr>
          <w:rFonts w:hint="eastAsia" w:ascii="仿宋_GB2312" w:hAnsi="Helvetica" w:eastAsia="仿宋_GB2312" w:cs="仿宋_GB2312"/>
          <w:b/>
          <w:bCs/>
          <w:i w:val="0"/>
          <w:iCs w:val="0"/>
          <w:caps w:val="0"/>
          <w:color w:val="auto"/>
          <w:spacing w:val="0"/>
          <w:sz w:val="32"/>
          <w:szCs w:val="32"/>
          <w:shd w:val="clear" w:fill="FFFFFF"/>
          <w:lang w:val="en-US" w:eastAsia="zh-CN"/>
        </w:rPr>
        <w:t>1.搭好组织架构</w:t>
      </w:r>
      <w:r>
        <w:rPr>
          <w:rFonts w:ascii="仿宋_GB2312" w:hAnsi="Helvetica" w:eastAsia="仿宋_GB2312" w:cs="仿宋_GB2312"/>
          <w:b/>
          <w:bCs/>
          <w:i w:val="0"/>
          <w:iCs w:val="0"/>
          <w:caps w:val="0"/>
          <w:color w:val="auto"/>
          <w:spacing w:val="0"/>
          <w:sz w:val="32"/>
          <w:szCs w:val="32"/>
          <w:shd w:val="clear" w:fill="FFFFFF"/>
        </w:rPr>
        <w:t>。</w:t>
      </w:r>
      <w:r>
        <w:rPr>
          <w:rFonts w:hint="eastAsia" w:ascii="仿宋_GB2312" w:hAnsi="Helvetica" w:eastAsia="仿宋_GB2312" w:cs="仿宋_GB2312"/>
          <w:b w:val="0"/>
          <w:bCs w:val="0"/>
          <w:i w:val="0"/>
          <w:iCs w:val="0"/>
          <w:caps w:val="0"/>
          <w:color w:val="auto"/>
          <w:spacing w:val="0"/>
          <w:sz w:val="32"/>
          <w:szCs w:val="32"/>
          <w:shd w:val="clear" w:fill="FFFFFF"/>
          <w:lang w:val="en-US" w:eastAsia="zh-CN"/>
        </w:rPr>
        <w:t>2022年</w:t>
      </w:r>
      <w:r>
        <w:rPr>
          <w:rFonts w:hint="eastAsia" w:ascii="仿宋_GB2312" w:hAnsi="Helvetica" w:eastAsia="仿宋_GB2312" w:cs="仿宋_GB2312"/>
          <w:i w:val="0"/>
          <w:iCs w:val="0"/>
          <w:caps w:val="0"/>
          <w:color w:val="auto"/>
          <w:spacing w:val="0"/>
          <w:sz w:val="32"/>
          <w:szCs w:val="32"/>
          <w:shd w:val="clear" w:fill="FFFFFF"/>
        </w:rPr>
        <w:t>结合</w:t>
      </w:r>
      <w:r>
        <w:rPr>
          <w:rFonts w:hint="eastAsia" w:ascii="仿宋_GB2312" w:hAnsi="Helvetica" w:eastAsia="仿宋_GB2312" w:cs="仿宋_GB2312"/>
          <w:i w:val="0"/>
          <w:iCs w:val="0"/>
          <w:caps w:val="0"/>
          <w:color w:val="auto"/>
          <w:spacing w:val="0"/>
          <w:sz w:val="32"/>
          <w:szCs w:val="32"/>
          <w:shd w:val="clear" w:fill="FFFFFF"/>
          <w:lang w:val="en-US" w:eastAsia="zh-CN"/>
        </w:rPr>
        <w:t>开发区实际</w:t>
      </w:r>
      <w:r>
        <w:rPr>
          <w:rFonts w:hint="eastAsia" w:ascii="仿宋_GB2312" w:hAnsi="Helvetica" w:eastAsia="仿宋_GB2312" w:cs="仿宋_GB2312"/>
          <w:i w:val="0"/>
          <w:iCs w:val="0"/>
          <w:caps w:val="0"/>
          <w:color w:val="auto"/>
          <w:spacing w:val="0"/>
          <w:sz w:val="32"/>
          <w:szCs w:val="32"/>
          <w:shd w:val="clear" w:fill="FFFFFF"/>
        </w:rPr>
        <w:t>，</w:t>
      </w:r>
      <w:r>
        <w:rPr>
          <w:rFonts w:hint="eastAsia" w:ascii="仿宋_GB2312" w:hAnsi="Helvetica" w:eastAsia="仿宋_GB2312" w:cs="仿宋_GB2312"/>
          <w:i w:val="0"/>
          <w:iCs w:val="0"/>
          <w:caps w:val="0"/>
          <w:color w:val="auto"/>
          <w:spacing w:val="0"/>
          <w:sz w:val="32"/>
          <w:szCs w:val="32"/>
          <w:shd w:val="clear" w:fill="FFFFFF"/>
          <w:lang w:val="en-US" w:eastAsia="zh-CN"/>
        </w:rPr>
        <w:t>签发了《关于成立武汉盘龙城经济开发区区政府门户网站信息公开领导小组的通知》。明确了分管领导、责任科室负责人和工作联系人。</w:t>
      </w:r>
      <w:r>
        <w:rPr>
          <w:rFonts w:hint="eastAsia" w:ascii="仿宋_GB2312" w:hAnsi="Helvetica" w:eastAsia="仿宋_GB2312" w:cs="仿宋_GB2312"/>
          <w:i w:val="0"/>
          <w:iCs w:val="0"/>
          <w:caps w:val="0"/>
          <w:color w:val="auto"/>
          <w:spacing w:val="0"/>
          <w:sz w:val="32"/>
          <w:szCs w:val="32"/>
          <w:shd w:val="clear" w:fill="FFFFFF"/>
        </w:rPr>
        <w:t>重新梳理政务公开年度工作任务，明晰年度工作目标，制定年度政务公开工作要点。</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加强指导</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《中华人民共和国政府信息公开工作年度报告格式（试行）》对政府信息公开工作年度报告格式提出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新要求，</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数据汇总整理。切实加强工作指导，特别是对政府信息公开工</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rPr>
        <w:t>的指导，确保各项要求落实落细。</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完善信息规范。</w:t>
      </w:r>
      <w:r>
        <w:rPr>
          <w:rFonts w:hint="eastAsia" w:ascii="仿宋_GB2312" w:hAnsi="仿宋_GB2312" w:eastAsia="仿宋_GB2312" w:cs="仿宋_GB2312"/>
          <w:sz w:val="32"/>
          <w:szCs w:val="32"/>
        </w:rPr>
        <w:t>规范政府信息公开平台栏目设置，结合其他相关工作要求，梳理出主动公开栏目一级目录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二级目录，通过规范栏目设置推进法定内容主动公开。提升基层政务公开标准化规范化水平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明确工作目标、重点任务、时间节点和责任人。目前正在加快推进政务公开专区建设，按照“统一标识、统一设备、统一资料、统一功能、统一管理”的建设标准，规范专区建设内容。</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leftChars="0" w:right="0" w:firstLine="516" w:firstLineChars="0"/>
        <w:rPr>
          <w:rStyle w:val="7"/>
          <w:rFonts w:hint="eastAsia" w:ascii="仿宋" w:hAnsi="仿宋" w:eastAsia="仿宋" w:cs="仿宋"/>
          <w:b/>
          <w:i w:val="0"/>
          <w:caps w:val="0"/>
          <w:color w:val="auto"/>
          <w:spacing w:val="0"/>
          <w:sz w:val="32"/>
          <w:szCs w:val="32"/>
          <w:shd w:val="clear" w:fill="FFFFFF"/>
          <w:lang w:val="en-US" w:eastAsia="zh-CN"/>
        </w:rPr>
      </w:pPr>
      <w:r>
        <w:rPr>
          <w:rStyle w:val="7"/>
          <w:rFonts w:hint="eastAsia" w:ascii="仿宋" w:hAnsi="仿宋" w:eastAsia="仿宋" w:cs="仿宋"/>
          <w:b/>
          <w:i w:val="0"/>
          <w:caps w:val="0"/>
          <w:color w:val="auto"/>
          <w:spacing w:val="0"/>
          <w:sz w:val="32"/>
          <w:szCs w:val="32"/>
          <w:shd w:val="clear" w:fill="FFFFFF"/>
          <w:lang w:val="en-US" w:eastAsia="zh-CN"/>
        </w:rPr>
        <w:t>政府信息依申请公开情况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rPr>
          <w:rStyle w:val="7"/>
          <w:rFonts w:hint="eastAsia" w:ascii="仿宋" w:hAnsi="仿宋" w:eastAsia="仿宋" w:cs="仿宋"/>
          <w:b/>
          <w:i w:val="0"/>
          <w:caps w:val="0"/>
          <w:color w:val="auto"/>
          <w:spacing w:val="0"/>
          <w:sz w:val="32"/>
          <w:szCs w:val="32"/>
          <w:shd w:val="clear" w:fill="FFFFFF"/>
          <w:lang w:val="en-US" w:eastAsia="zh-CN"/>
        </w:rPr>
      </w:pPr>
      <w:r>
        <w:rPr>
          <w:rStyle w:val="7"/>
          <w:rFonts w:hint="eastAsia" w:ascii="仿宋" w:hAnsi="仿宋" w:eastAsia="仿宋" w:cs="仿宋"/>
          <w:b w:val="0"/>
          <w:bCs w:val="0"/>
          <w:i w:val="0"/>
          <w:iCs w:val="0"/>
          <w:caps w:val="0"/>
          <w:color w:val="auto"/>
          <w:spacing w:val="0"/>
          <w:sz w:val="32"/>
          <w:szCs w:val="32"/>
          <w:shd w:val="clear" w:fill="FFFFFF"/>
          <w:lang w:eastAsia="zh-CN"/>
        </w:rPr>
        <w:t>2022</w:t>
      </w:r>
      <w:r>
        <w:rPr>
          <w:rFonts w:hint="eastAsia" w:ascii="仿宋" w:hAnsi="仿宋" w:eastAsia="仿宋" w:cs="仿宋"/>
          <w:b w:val="0"/>
          <w:bCs w:val="0"/>
          <w:i w:val="0"/>
          <w:iCs w:val="0"/>
          <w:caps w:val="0"/>
          <w:color w:val="auto"/>
          <w:spacing w:val="0"/>
          <w:sz w:val="32"/>
          <w:szCs w:val="32"/>
        </w:rPr>
        <w:t>年1月1日至12月31日，我</w:t>
      </w:r>
      <w:r>
        <w:rPr>
          <w:rFonts w:hint="eastAsia" w:ascii="仿宋" w:hAnsi="仿宋" w:eastAsia="仿宋" w:cs="仿宋"/>
          <w:b w:val="0"/>
          <w:bCs w:val="0"/>
          <w:i w:val="0"/>
          <w:iCs w:val="0"/>
          <w:caps w:val="0"/>
          <w:color w:val="auto"/>
          <w:spacing w:val="0"/>
          <w:sz w:val="32"/>
          <w:szCs w:val="32"/>
          <w:lang w:val="en-US" w:eastAsia="zh-CN"/>
        </w:rPr>
        <w:t>开发区管委会</w:t>
      </w:r>
      <w:r>
        <w:rPr>
          <w:rFonts w:hint="eastAsia" w:ascii="仿宋" w:hAnsi="仿宋" w:eastAsia="仿宋" w:cs="仿宋"/>
          <w:b w:val="0"/>
          <w:bCs w:val="0"/>
          <w:i w:val="0"/>
          <w:iCs w:val="0"/>
          <w:caps w:val="0"/>
          <w:color w:val="auto"/>
          <w:spacing w:val="0"/>
          <w:sz w:val="32"/>
          <w:szCs w:val="32"/>
        </w:rPr>
        <w:t>未受理政府信息依申请公开事项。</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leftChars="0" w:right="0" w:firstLine="516" w:firstLineChars="0"/>
        <w:rPr>
          <w:rStyle w:val="7"/>
          <w:rFonts w:hint="eastAsia" w:ascii="仿宋" w:hAnsi="仿宋" w:eastAsia="仿宋" w:cs="仿宋"/>
          <w:b/>
          <w:i w:val="0"/>
          <w:caps w:val="0"/>
          <w:color w:val="auto"/>
          <w:spacing w:val="0"/>
          <w:sz w:val="32"/>
          <w:szCs w:val="32"/>
          <w:shd w:val="clear" w:fill="FFFFFF"/>
        </w:rPr>
      </w:pPr>
      <w:r>
        <w:rPr>
          <w:rStyle w:val="7"/>
          <w:rFonts w:hint="eastAsia" w:ascii="仿宋" w:hAnsi="仿宋" w:eastAsia="仿宋" w:cs="仿宋"/>
          <w:b/>
          <w:i w:val="0"/>
          <w:caps w:val="0"/>
          <w:color w:val="auto"/>
          <w:spacing w:val="0"/>
          <w:sz w:val="32"/>
          <w:szCs w:val="32"/>
          <w:shd w:val="clear" w:fill="FFFFFF"/>
          <w:lang w:val="en-US" w:eastAsia="zh-CN"/>
        </w:rPr>
        <w:t>政府信息管理情况</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严格制度管理，做到信息公开常态化。</w:t>
      </w:r>
      <w:r>
        <w:rPr>
          <w:rFonts w:hint="eastAsia" w:ascii="仿宋_GB2312" w:hAnsi="仿宋_GB2312" w:eastAsia="仿宋_GB2312" w:cs="仿宋_GB2312"/>
          <w:sz w:val="32"/>
          <w:szCs w:val="32"/>
        </w:rPr>
        <w:t>有效做好政府信息公开工作，完善相关工作制度。</w:t>
      </w:r>
      <w:r>
        <w:rPr>
          <w:rFonts w:hint="eastAsia" w:ascii="仿宋_GB2312" w:hAnsi="仿宋_GB2312" w:eastAsia="仿宋_GB2312" w:cs="仿宋_GB2312"/>
          <w:sz w:val="32"/>
          <w:szCs w:val="32"/>
          <w:lang w:val="en-US" w:eastAsia="zh-CN"/>
        </w:rPr>
        <w:t>2022年管委会</w:t>
      </w:r>
      <w:r>
        <w:rPr>
          <w:rFonts w:hint="eastAsia" w:ascii="仿宋_GB2312" w:hAnsi="仿宋_GB2312" w:eastAsia="仿宋_GB2312" w:cs="仿宋_GB2312"/>
          <w:sz w:val="32"/>
          <w:szCs w:val="32"/>
        </w:rPr>
        <w:t>建立健全信息发布和审查机制，确保</w:t>
      </w:r>
      <w:r>
        <w:rPr>
          <w:rFonts w:hint="eastAsia" w:ascii="仿宋_GB2312" w:hAnsi="仿宋_GB2312" w:eastAsia="仿宋_GB2312" w:cs="仿宋_GB2312"/>
          <w:sz w:val="32"/>
          <w:szCs w:val="32"/>
          <w:lang w:val="en-US" w:eastAsia="zh-CN"/>
        </w:rPr>
        <w:t>了发布信息都</w:t>
      </w:r>
      <w:r>
        <w:rPr>
          <w:rFonts w:hint="eastAsia" w:ascii="仿宋_GB2312" w:hAnsi="仿宋_GB2312" w:eastAsia="仿宋_GB2312" w:cs="仿宋_GB2312"/>
          <w:sz w:val="32"/>
          <w:szCs w:val="32"/>
        </w:rPr>
        <w:t>及时准确、符合保密规定；建立健全部门间协调机制，以</w:t>
      </w:r>
      <w:r>
        <w:rPr>
          <w:rFonts w:hint="eastAsia" w:ascii="仿宋_GB2312" w:hAnsi="仿宋_GB2312" w:eastAsia="仿宋_GB2312" w:cs="仿宋_GB2312"/>
          <w:sz w:val="32"/>
          <w:szCs w:val="32"/>
          <w:lang w:val="en-US" w:eastAsia="zh-CN"/>
        </w:rPr>
        <w:t>管委会政务公开责任处室</w:t>
      </w:r>
      <w:r>
        <w:rPr>
          <w:rFonts w:hint="eastAsia" w:ascii="仿宋_GB2312" w:hAnsi="仿宋_GB2312" w:eastAsia="仿宋_GB2312" w:cs="仿宋_GB2312"/>
          <w:sz w:val="32"/>
          <w:szCs w:val="32"/>
        </w:rPr>
        <w:t>为主，保证内容一致；建立健全依申请公开的登记、审核、办理、答复、归档制度，提高规范化水平；建立健全工作考核、社会评议和责任追究制度，对慢作为、不作为、乱作为的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写入规定，并</w:t>
      </w:r>
      <w:r>
        <w:rPr>
          <w:rFonts w:hint="eastAsia" w:ascii="仿宋_GB2312" w:hAnsi="仿宋_GB2312" w:eastAsia="仿宋_GB2312" w:cs="仿宋_GB2312"/>
          <w:sz w:val="32"/>
          <w:szCs w:val="32"/>
        </w:rPr>
        <w:t>督促整改、通报批评。结合工作实际，按照时间节点，规范信息发布流程，确保政府公开规范、有序、真实、全面。严格运行依申请公开制度，规范依申请公开目录和依申请公开流程，拓宽依申请公开渠道。</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leftChars="0" w:right="0" w:firstLine="516" w:firstLineChars="0"/>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lang w:val="en-US" w:eastAsia="zh-CN"/>
        </w:rPr>
        <w:t>政府信息平台建设情况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rPr>
          <w:rFonts w:hint="default" w:ascii="仿宋" w:hAnsi="仿宋" w:eastAsia="仿宋" w:cs="仿宋"/>
          <w:b w:val="0"/>
          <w:bCs w:val="0"/>
          <w:i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shd w:val="clear" w:fill="FFFFFF"/>
        </w:rPr>
        <w:t>在政府信息公开工作方面建立多项措施，落实</w:t>
      </w:r>
      <w:r>
        <w:rPr>
          <w:rFonts w:hint="eastAsia" w:ascii="仿宋" w:hAnsi="仿宋" w:eastAsia="仿宋" w:cs="仿宋"/>
          <w:i w:val="0"/>
          <w:iCs w:val="0"/>
          <w:caps w:val="0"/>
          <w:color w:val="auto"/>
          <w:spacing w:val="0"/>
          <w:sz w:val="32"/>
          <w:szCs w:val="32"/>
          <w:shd w:val="clear" w:fill="FFFFFF"/>
          <w:lang w:val="en-US" w:eastAsia="zh-CN"/>
        </w:rPr>
        <w:t>管委会</w:t>
      </w:r>
      <w:r>
        <w:rPr>
          <w:rFonts w:hint="eastAsia" w:ascii="仿宋" w:hAnsi="仿宋" w:eastAsia="仿宋" w:cs="仿宋"/>
          <w:i w:val="0"/>
          <w:iCs w:val="0"/>
          <w:caps w:val="0"/>
          <w:color w:val="auto"/>
          <w:spacing w:val="0"/>
          <w:sz w:val="32"/>
          <w:szCs w:val="32"/>
          <w:shd w:val="clear" w:fill="FFFFFF"/>
        </w:rPr>
        <w:t>网站和政务新媒体的常态化监管制度</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一是接受</w:t>
      </w:r>
      <w:r>
        <w:rPr>
          <w:rFonts w:hint="eastAsia" w:ascii="仿宋" w:hAnsi="仿宋" w:eastAsia="仿宋" w:cs="仿宋"/>
          <w:i w:val="0"/>
          <w:caps w:val="0"/>
          <w:color w:val="auto"/>
          <w:spacing w:val="0"/>
          <w:sz w:val="32"/>
          <w:szCs w:val="32"/>
          <w:shd w:val="clear" w:fill="FFFFFF"/>
          <w:lang w:val="en-US" w:eastAsia="zh-CN"/>
        </w:rPr>
        <w:t>区政务服务</w:t>
      </w:r>
      <w:r>
        <w:rPr>
          <w:rFonts w:hint="eastAsia" w:ascii="仿宋" w:hAnsi="仿宋" w:eastAsia="仿宋" w:cs="仿宋"/>
          <w:i w:val="0"/>
          <w:caps w:val="0"/>
          <w:color w:val="auto"/>
          <w:spacing w:val="0"/>
          <w:sz w:val="32"/>
          <w:szCs w:val="32"/>
          <w:shd w:val="clear" w:fill="FFFFFF"/>
        </w:rPr>
        <w:t>和</w:t>
      </w:r>
      <w:r>
        <w:rPr>
          <w:rFonts w:hint="eastAsia" w:ascii="仿宋" w:hAnsi="仿宋" w:eastAsia="仿宋" w:cs="仿宋"/>
          <w:i w:val="0"/>
          <w:caps w:val="0"/>
          <w:color w:val="auto"/>
          <w:spacing w:val="0"/>
          <w:sz w:val="32"/>
          <w:szCs w:val="32"/>
          <w:shd w:val="clear" w:fill="FFFFFF"/>
          <w:lang w:val="en-US" w:eastAsia="zh-CN"/>
        </w:rPr>
        <w:t>大数据管理局</w:t>
      </w:r>
      <w:r>
        <w:rPr>
          <w:rFonts w:hint="eastAsia" w:ascii="仿宋" w:hAnsi="仿宋" w:eastAsia="仿宋" w:cs="仿宋"/>
          <w:i w:val="0"/>
          <w:iCs w:val="0"/>
          <w:caps w:val="0"/>
          <w:color w:val="auto"/>
          <w:spacing w:val="0"/>
          <w:sz w:val="32"/>
          <w:szCs w:val="32"/>
          <w:shd w:val="clear" w:fill="FFFFFF"/>
        </w:rPr>
        <w:t>每月进行</w:t>
      </w:r>
      <w:r>
        <w:rPr>
          <w:rFonts w:hint="eastAsia" w:ascii="仿宋" w:hAnsi="仿宋" w:eastAsia="仿宋" w:cs="仿宋"/>
          <w:i w:val="0"/>
          <w:iCs w:val="0"/>
          <w:caps w:val="0"/>
          <w:color w:val="auto"/>
          <w:spacing w:val="0"/>
          <w:sz w:val="32"/>
          <w:szCs w:val="32"/>
          <w:shd w:val="clear" w:fill="FFFFFF"/>
          <w:lang w:val="en-US" w:eastAsia="zh-CN"/>
        </w:rPr>
        <w:t>的</w:t>
      </w:r>
      <w:r>
        <w:rPr>
          <w:rFonts w:hint="eastAsia" w:ascii="仿宋" w:hAnsi="仿宋" w:eastAsia="仿宋" w:cs="仿宋"/>
          <w:i w:val="0"/>
          <w:iCs w:val="0"/>
          <w:caps w:val="0"/>
          <w:color w:val="auto"/>
          <w:spacing w:val="0"/>
          <w:sz w:val="32"/>
          <w:szCs w:val="32"/>
          <w:shd w:val="clear" w:fill="FFFFFF"/>
        </w:rPr>
        <w:t>例行性巡查，每季度开展局网站及政务新媒体建设管理情况抽查，定期不定期开展不良信息及错别字、错链清查</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二是</w:t>
      </w:r>
      <w:r>
        <w:rPr>
          <w:rFonts w:hint="eastAsia" w:ascii="仿宋" w:hAnsi="仿宋" w:eastAsia="仿宋" w:cs="仿宋"/>
          <w:i w:val="0"/>
          <w:iCs w:val="0"/>
          <w:caps w:val="0"/>
          <w:color w:val="auto"/>
          <w:spacing w:val="0"/>
          <w:sz w:val="32"/>
          <w:szCs w:val="32"/>
          <w:shd w:val="clear" w:fill="FFFFFF"/>
        </w:rPr>
        <w:t>严格执行信息先审后发制度，在确保内容及时更新的同时，更加注重信息质量，从政务公开、互动交流、办事服务等方面推动局网站和微信公众号融合发展。</w:t>
      </w:r>
      <w:r>
        <w:rPr>
          <w:rFonts w:hint="eastAsia" w:ascii="仿宋" w:hAnsi="仿宋" w:eastAsia="仿宋" w:cs="仿宋"/>
          <w:i w:val="0"/>
          <w:iCs w:val="0"/>
          <w:caps w:val="0"/>
          <w:color w:val="auto"/>
          <w:spacing w:val="0"/>
          <w:sz w:val="32"/>
          <w:szCs w:val="32"/>
          <w:shd w:val="clear" w:fill="FFFFFF"/>
          <w:lang w:val="en-US" w:eastAsia="zh-CN"/>
        </w:rPr>
        <w:t>三是</w:t>
      </w:r>
      <w:r>
        <w:rPr>
          <w:rFonts w:hint="eastAsia" w:ascii="仿宋" w:hAnsi="仿宋" w:eastAsia="仿宋" w:cs="仿宋"/>
          <w:i w:val="0"/>
          <w:iCs w:val="0"/>
          <w:caps w:val="0"/>
          <w:color w:val="auto"/>
          <w:spacing w:val="0"/>
          <w:sz w:val="32"/>
          <w:szCs w:val="32"/>
          <w:shd w:val="clear" w:fill="FFFFFF"/>
        </w:rPr>
        <w:t>根据</w:t>
      </w:r>
      <w:r>
        <w:rPr>
          <w:rFonts w:hint="eastAsia" w:ascii="仿宋" w:hAnsi="仿宋" w:eastAsia="仿宋" w:cs="仿宋"/>
          <w:i w:val="0"/>
          <w:iCs w:val="0"/>
          <w:caps w:val="0"/>
          <w:color w:val="auto"/>
          <w:spacing w:val="0"/>
          <w:sz w:val="32"/>
          <w:szCs w:val="32"/>
          <w:shd w:val="clear" w:fill="FFFFFF"/>
          <w:lang w:val="en-US" w:eastAsia="zh-CN"/>
        </w:rPr>
        <w:t>区政府</w:t>
      </w:r>
      <w:r>
        <w:rPr>
          <w:rFonts w:hint="eastAsia" w:ascii="仿宋" w:hAnsi="仿宋" w:eastAsia="仿宋" w:cs="仿宋"/>
          <w:i w:val="0"/>
          <w:iCs w:val="0"/>
          <w:caps w:val="0"/>
          <w:color w:val="auto"/>
          <w:spacing w:val="0"/>
          <w:sz w:val="32"/>
          <w:szCs w:val="32"/>
          <w:shd w:val="clear" w:fill="FFFFFF"/>
        </w:rPr>
        <w:t>统一部署，对局网站进行全面改版升级，对栏目进行</w:t>
      </w:r>
      <w:r>
        <w:rPr>
          <w:rFonts w:hint="eastAsia" w:ascii="仿宋" w:hAnsi="仿宋" w:eastAsia="仿宋" w:cs="仿宋"/>
          <w:i w:val="0"/>
          <w:iCs w:val="0"/>
          <w:caps w:val="0"/>
          <w:color w:val="auto"/>
          <w:spacing w:val="0"/>
          <w:sz w:val="32"/>
          <w:szCs w:val="32"/>
          <w:shd w:val="clear" w:fill="FFFFFF"/>
          <w:lang w:val="en-US" w:eastAsia="zh-CN"/>
        </w:rPr>
        <w:t>新增</w:t>
      </w:r>
      <w:r>
        <w:rPr>
          <w:rFonts w:hint="eastAsia" w:ascii="仿宋" w:hAnsi="仿宋" w:eastAsia="仿宋" w:cs="仿宋"/>
          <w:i w:val="0"/>
          <w:iCs w:val="0"/>
          <w:caps w:val="0"/>
          <w:color w:val="auto"/>
          <w:spacing w:val="0"/>
          <w:sz w:val="32"/>
          <w:szCs w:val="32"/>
          <w:shd w:val="clear" w:fill="FFFFFF"/>
        </w:rPr>
        <w:t>设置，</w:t>
      </w:r>
      <w:r>
        <w:rPr>
          <w:rFonts w:hint="eastAsia" w:ascii="仿宋" w:hAnsi="仿宋" w:eastAsia="仿宋" w:cs="仿宋"/>
          <w:i w:val="0"/>
          <w:iCs w:val="0"/>
          <w:caps w:val="0"/>
          <w:color w:val="auto"/>
          <w:spacing w:val="0"/>
          <w:sz w:val="32"/>
          <w:szCs w:val="32"/>
          <w:shd w:val="clear" w:fill="FFFFFF"/>
          <w:lang w:val="en-US" w:eastAsia="zh-CN"/>
        </w:rPr>
        <w:t>截至目前各栏目共发布6条，</w:t>
      </w:r>
      <w:r>
        <w:rPr>
          <w:rFonts w:hint="eastAsia" w:ascii="仿宋" w:hAnsi="仿宋" w:eastAsia="仿宋" w:cs="仿宋"/>
          <w:i w:val="0"/>
          <w:iCs w:val="0"/>
          <w:caps w:val="0"/>
          <w:color w:val="auto"/>
          <w:spacing w:val="0"/>
          <w:sz w:val="32"/>
          <w:szCs w:val="32"/>
          <w:shd w:val="clear" w:fill="FFFFFF"/>
        </w:rPr>
        <w:t>进一步规范局网站政府信息公开平台，做到统一名称、统一格式。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b/>
          <w:bCs/>
          <w:i w:val="0"/>
          <w:caps w:val="0"/>
          <w:color w:val="auto"/>
          <w:spacing w:val="0"/>
          <w:sz w:val="32"/>
          <w:szCs w:val="32"/>
          <w:shd w:val="clear" w:fill="FFFFFF"/>
          <w:lang w:val="en-US" w:eastAsia="zh-CN"/>
        </w:rPr>
      </w:pPr>
      <w:r>
        <w:rPr>
          <w:rFonts w:hint="eastAsia" w:ascii="仿宋" w:hAnsi="仿宋" w:eastAsia="仿宋" w:cs="仿宋"/>
          <w:b/>
          <w:bCs/>
          <w:i w:val="0"/>
          <w:caps w:val="0"/>
          <w:color w:val="auto"/>
          <w:spacing w:val="0"/>
          <w:sz w:val="32"/>
          <w:szCs w:val="32"/>
          <w:shd w:val="clear" w:fill="FFFFFF"/>
          <w:lang w:val="en-US" w:eastAsia="zh-CN"/>
        </w:rPr>
        <w:t>（五）监督保障情况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开展业务培训，提升工作水平。</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管委会一是</w:t>
      </w:r>
      <w:r>
        <w:rPr>
          <w:rFonts w:hint="eastAsia" w:ascii="仿宋_GB2312" w:hAnsi="仿宋_GB2312" w:eastAsia="仿宋_GB2312" w:cs="仿宋_GB2312"/>
          <w:sz w:val="32"/>
          <w:szCs w:val="32"/>
        </w:rPr>
        <w:t>高度重视政务公开工作人员的业务提升能力提升，针对往年政务公开工作过程中存在的问题，举办了2次政务公开培训班为政务公开工作的顺利开展奠定了基础，收到了良好的效果。</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是对一些涉及面广、社会关注度高或专业性比较强的政策性信息及相关重要信息，加强事前舆情风险评估，制定信息发布、解读和回应的整体方案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是有关</w:t>
      </w:r>
      <w:r>
        <w:rPr>
          <w:rFonts w:hint="eastAsia" w:ascii="仿宋_GB2312" w:hAnsi="仿宋_GB2312" w:eastAsia="仿宋_GB2312" w:cs="仿宋_GB2312"/>
          <w:sz w:val="32"/>
          <w:szCs w:val="32"/>
          <w:lang w:val="en-US" w:eastAsia="zh-CN"/>
        </w:rPr>
        <w:t>盘龙城</w:t>
      </w:r>
      <w:r>
        <w:rPr>
          <w:rFonts w:hint="eastAsia" w:ascii="仿宋_GB2312" w:hAnsi="仿宋_GB2312" w:eastAsia="仿宋_GB2312" w:cs="仿宋_GB2312"/>
          <w:sz w:val="32"/>
          <w:szCs w:val="32"/>
        </w:rPr>
        <w:t>的重要政策、文件、法规出台后，将解读</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 xml:space="preserve">进行及时、全面、准确的发布。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黑体" w:hAnsi="黑体" w:eastAsia="黑体" w:cs="黑体"/>
          <w:b w:val="0"/>
          <w:bCs w:val="0"/>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tbl>
      <w:tblPr>
        <w:tblStyle w:val="5"/>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4"/>
        <w:gridCol w:w="564"/>
        <w:gridCol w:w="564"/>
        <w:gridCol w:w="564"/>
        <w:gridCol w:w="578"/>
        <w:gridCol w:w="566"/>
        <w:gridCol w:w="566"/>
        <w:gridCol w:w="567"/>
        <w:gridCol w:w="567"/>
        <w:gridCol w:w="574"/>
        <w:gridCol w:w="567"/>
        <w:gridCol w:w="567"/>
        <w:gridCol w:w="568"/>
        <w:gridCol w:w="568"/>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ascii="黑体" w:hAnsi="宋体" w:eastAsia="黑体" w:cs="黑体"/>
                <w:color w:val="333333"/>
                <w:kern w:val="2"/>
                <w:sz w:val="20"/>
                <w:szCs w:val="20"/>
                <w:lang w:val="en-US" w:eastAsia="zh-CN" w:bidi="ar"/>
              </w:rPr>
              <w:t> </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总体上看，</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sz w:val="32"/>
          <w:szCs w:val="32"/>
        </w:rPr>
        <w:t>政府信息公开取得了一定成效，但与国家要求、公众期盼和发展形势相比，还存在一些不适应的地方，主要表现为：制度措施需要进一步改进和完善；已公开的信息存在碎片化现象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公众获取不方便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为此，20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年，我单位将进一步深入贯彻有关要求，全力做好政府信息公开工作，努力满足公众的知情权、参与权和监督权。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一是强化我单位全体工作人员</w:t>
      </w:r>
      <w:bookmarkStart w:id="0" w:name="_GoBack"/>
      <w:bookmarkEnd w:id="0"/>
      <w:r>
        <w:rPr>
          <w:rFonts w:hint="eastAsia" w:ascii="仿宋_GB2312" w:hAnsi="仿宋_GB2312" w:eastAsia="仿宋_GB2312" w:cs="仿宋_GB2312"/>
          <w:sz w:val="32"/>
          <w:szCs w:val="32"/>
        </w:rPr>
        <w:t>的政府信息公开意识，进一步做好信息公开与各</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室各项工作的紧密衔接，按照责任分工，在信息公开领导小组的领导下，严格按照工作时间进度要求，分阶段实施，确保顺利完成各项任务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充分发挥信息公开领导小组的监督作用，定期或不定期组织开展对信息公开工作情况的检查；三是在公开内容上，严把信息审查关和信息公开质量关，紧紧把握关键工作、关键环节，切实把群众最关心、社会最关注、与群众利益最密切的重要事项作为政府信息公开的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四是进一步加强信息公开工作人员业务能力提升，组织开展多层次、多类型的政府信息公开业务培训。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（一）无政府信息处理费收取情况。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2"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（二）无提案办理公开情况。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2" w:firstLineChars="200"/>
        <w:jc w:val="both"/>
        <w:textAlignment w:val="auto"/>
        <w:rPr>
          <w:rFonts w:hint="eastAsia" w:ascii="宋体" w:hAnsi="宋体" w:eastAsia="宋体" w:cs="宋体"/>
          <w:b/>
          <w:bCs/>
          <w:i w:val="0"/>
          <w:iCs w:val="0"/>
          <w:caps w:val="0"/>
          <w:color w:val="auto"/>
          <w:spacing w:val="0"/>
          <w:sz w:val="24"/>
          <w:szCs w:val="24"/>
        </w:rPr>
      </w:pPr>
      <w:r>
        <w:rPr>
          <w:rFonts w:hint="eastAsia" w:ascii="仿宋" w:hAnsi="仿宋" w:eastAsia="仿宋" w:cs="仿宋"/>
          <w:b/>
          <w:bCs/>
          <w:color w:val="auto"/>
          <w:sz w:val="32"/>
          <w:szCs w:val="32"/>
          <w:lang w:val="en-US" w:eastAsia="zh-CN"/>
        </w:rPr>
        <w:t>（三）政务公开工作要点落实情况。</w:t>
      </w:r>
    </w:p>
    <w:p>
      <w:pPr>
        <w:pStyle w:val="4"/>
        <w:keepNext w:val="0"/>
        <w:keepLines w:val="0"/>
        <w:widowControl/>
        <w:suppressLineNumbers w:val="0"/>
        <w:spacing w:before="0" w:beforeAutospacing="0" w:after="0" w:afterAutospacing="0" w:line="600" w:lineRule="atLeast"/>
        <w:ind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一是</w:t>
      </w:r>
      <w:r>
        <w:rPr>
          <w:rFonts w:hint="eastAsia" w:ascii="仿宋" w:hAnsi="仿宋" w:eastAsia="仿宋" w:cs="仿宋"/>
          <w:b w:val="0"/>
          <w:bCs w:val="0"/>
          <w:i w:val="0"/>
          <w:iCs w:val="0"/>
          <w:caps w:val="0"/>
          <w:color w:val="auto"/>
          <w:spacing w:val="0"/>
          <w:sz w:val="32"/>
          <w:szCs w:val="32"/>
        </w:rPr>
        <w:t>坚持依法公开的原则，依据国家有关公开信息的法律、法规和相关法律法规或政策规定实施公开。坚持客观公正的原则，发布信息内容真实可靠、公平、公正，客观反映工作实际。坚持及时准确的原则，信息发布应及时有效，满足社会和公众需求</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二是</w:t>
      </w:r>
      <w:r>
        <w:rPr>
          <w:rFonts w:hint="eastAsia" w:ascii="仿宋" w:hAnsi="仿宋" w:eastAsia="仿宋" w:cs="仿宋"/>
          <w:b w:val="0"/>
          <w:bCs w:val="0"/>
          <w:i w:val="0"/>
          <w:iCs w:val="0"/>
          <w:caps w:val="0"/>
          <w:color w:val="auto"/>
          <w:spacing w:val="0"/>
          <w:sz w:val="32"/>
          <w:szCs w:val="32"/>
        </w:rPr>
        <w:t>加强财务公开。</w:t>
      </w:r>
      <w:r>
        <w:rPr>
          <w:rFonts w:hint="eastAsia" w:ascii="仿宋" w:hAnsi="仿宋" w:eastAsia="仿宋" w:cs="仿宋"/>
          <w:b w:val="0"/>
          <w:bCs w:val="0"/>
          <w:i w:val="0"/>
          <w:iCs w:val="0"/>
          <w:caps w:val="0"/>
          <w:color w:val="auto"/>
          <w:spacing w:val="0"/>
          <w:sz w:val="32"/>
          <w:szCs w:val="32"/>
          <w:lang w:eastAsia="zh-CN"/>
        </w:rPr>
        <w:t>2022</w:t>
      </w:r>
      <w:r>
        <w:rPr>
          <w:rFonts w:hint="eastAsia" w:ascii="仿宋" w:hAnsi="仿宋" w:eastAsia="仿宋" w:cs="仿宋"/>
          <w:b w:val="0"/>
          <w:bCs w:val="0"/>
          <w:i w:val="0"/>
          <w:iCs w:val="0"/>
          <w:caps w:val="0"/>
          <w:color w:val="auto"/>
          <w:spacing w:val="0"/>
          <w:sz w:val="32"/>
          <w:szCs w:val="32"/>
        </w:rPr>
        <w:t>年经</w:t>
      </w:r>
      <w:r>
        <w:rPr>
          <w:rFonts w:hint="eastAsia" w:ascii="仿宋" w:hAnsi="仿宋" w:eastAsia="仿宋" w:cs="仿宋"/>
          <w:b w:val="0"/>
          <w:bCs w:val="0"/>
          <w:i w:val="0"/>
          <w:iCs w:val="0"/>
          <w:caps w:val="0"/>
          <w:color w:val="auto"/>
          <w:spacing w:val="0"/>
          <w:sz w:val="32"/>
          <w:szCs w:val="32"/>
          <w:lang w:val="en-US" w:eastAsia="zh-CN"/>
        </w:rPr>
        <w:t>区</w:t>
      </w:r>
      <w:r>
        <w:rPr>
          <w:rFonts w:hint="eastAsia" w:ascii="仿宋" w:hAnsi="仿宋" w:eastAsia="仿宋" w:cs="仿宋"/>
          <w:b w:val="0"/>
          <w:bCs w:val="0"/>
          <w:i w:val="0"/>
          <w:iCs w:val="0"/>
          <w:caps w:val="0"/>
          <w:color w:val="auto"/>
          <w:spacing w:val="0"/>
          <w:sz w:val="32"/>
          <w:szCs w:val="32"/>
        </w:rPr>
        <w:t>财政局审批后，</w:t>
      </w:r>
      <w:r>
        <w:rPr>
          <w:rFonts w:hint="eastAsia" w:ascii="仿宋" w:hAnsi="仿宋" w:eastAsia="仿宋" w:cs="仿宋"/>
          <w:b w:val="0"/>
          <w:bCs w:val="0"/>
          <w:i w:val="0"/>
          <w:iCs w:val="0"/>
          <w:caps w:val="0"/>
          <w:color w:val="auto"/>
          <w:spacing w:val="0"/>
          <w:sz w:val="32"/>
          <w:szCs w:val="32"/>
          <w:lang w:val="en-US" w:eastAsia="zh-CN"/>
        </w:rPr>
        <w:t>管委会</w:t>
      </w:r>
      <w:r>
        <w:rPr>
          <w:rFonts w:hint="eastAsia" w:ascii="仿宋" w:hAnsi="仿宋" w:eastAsia="仿宋" w:cs="仿宋"/>
          <w:b w:val="0"/>
          <w:bCs w:val="0"/>
          <w:i w:val="0"/>
          <w:iCs w:val="0"/>
          <w:caps w:val="0"/>
          <w:color w:val="auto"/>
          <w:spacing w:val="0"/>
          <w:sz w:val="32"/>
          <w:szCs w:val="32"/>
        </w:rPr>
        <w:t>对部门预算和决算进行公开公示，包括20</w:t>
      </w:r>
      <w:r>
        <w:rPr>
          <w:rFonts w:hint="eastAsia" w:ascii="仿宋" w:hAnsi="仿宋" w:eastAsia="仿宋" w:cs="仿宋"/>
          <w:b w:val="0"/>
          <w:bCs w:val="0"/>
          <w:i w:val="0"/>
          <w:iCs w:val="0"/>
          <w:caps w:val="0"/>
          <w:color w:val="auto"/>
          <w:spacing w:val="0"/>
          <w:sz w:val="32"/>
          <w:szCs w:val="32"/>
          <w:lang w:val="en-US" w:eastAsia="zh-CN"/>
        </w:rPr>
        <w:t>20</w:t>
      </w:r>
      <w:r>
        <w:rPr>
          <w:rFonts w:hint="eastAsia" w:ascii="仿宋" w:hAnsi="仿宋" w:eastAsia="仿宋" w:cs="仿宋"/>
          <w:b w:val="0"/>
          <w:bCs w:val="0"/>
          <w:i w:val="0"/>
          <w:iCs w:val="0"/>
          <w:caps w:val="0"/>
          <w:color w:val="auto"/>
          <w:spacing w:val="0"/>
          <w:sz w:val="32"/>
          <w:szCs w:val="32"/>
        </w:rPr>
        <w:t>年度部门决算公开、</w:t>
      </w:r>
      <w:r>
        <w:rPr>
          <w:rFonts w:hint="eastAsia" w:ascii="仿宋" w:hAnsi="仿宋" w:eastAsia="仿宋" w:cs="仿宋"/>
          <w:b w:val="0"/>
          <w:bCs w:val="0"/>
          <w:i w:val="0"/>
          <w:iCs w:val="0"/>
          <w:caps w:val="0"/>
          <w:color w:val="auto"/>
          <w:spacing w:val="0"/>
          <w:sz w:val="32"/>
          <w:szCs w:val="32"/>
          <w:lang w:eastAsia="zh-CN"/>
        </w:rPr>
        <w:t>2022</w:t>
      </w:r>
      <w:r>
        <w:rPr>
          <w:rFonts w:hint="eastAsia" w:ascii="仿宋" w:hAnsi="仿宋" w:eastAsia="仿宋" w:cs="仿宋"/>
          <w:b w:val="0"/>
          <w:bCs w:val="0"/>
          <w:i w:val="0"/>
          <w:iCs w:val="0"/>
          <w:caps w:val="0"/>
          <w:color w:val="auto"/>
          <w:spacing w:val="0"/>
          <w:sz w:val="32"/>
          <w:szCs w:val="32"/>
        </w:rPr>
        <w:t>年部门预算公开，真正做到了公开透明，自觉接受社会监督</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三是</w:t>
      </w:r>
      <w:r>
        <w:rPr>
          <w:rFonts w:hint="eastAsia" w:ascii="仿宋" w:hAnsi="仿宋" w:eastAsia="仿宋" w:cs="仿宋"/>
          <w:b w:val="0"/>
          <w:bCs w:val="0"/>
          <w:i w:val="0"/>
          <w:iCs w:val="0"/>
          <w:caps w:val="0"/>
          <w:color w:val="auto"/>
          <w:spacing w:val="0"/>
          <w:sz w:val="32"/>
          <w:szCs w:val="32"/>
        </w:rPr>
        <w:t>依申请公开的情况。</w:t>
      </w:r>
      <w:r>
        <w:rPr>
          <w:rFonts w:hint="eastAsia" w:ascii="仿宋" w:hAnsi="仿宋" w:eastAsia="仿宋" w:cs="仿宋"/>
          <w:b w:val="0"/>
          <w:bCs w:val="0"/>
          <w:i w:val="0"/>
          <w:iCs w:val="0"/>
          <w:caps w:val="0"/>
          <w:color w:val="auto"/>
          <w:spacing w:val="0"/>
          <w:sz w:val="32"/>
          <w:szCs w:val="32"/>
          <w:lang w:eastAsia="zh-CN"/>
        </w:rPr>
        <w:t>2022</w:t>
      </w:r>
      <w:r>
        <w:rPr>
          <w:rFonts w:hint="eastAsia" w:ascii="仿宋" w:hAnsi="仿宋" w:eastAsia="仿宋" w:cs="仿宋"/>
          <w:b w:val="0"/>
          <w:bCs w:val="0"/>
          <w:i w:val="0"/>
          <w:iCs w:val="0"/>
          <w:caps w:val="0"/>
          <w:color w:val="auto"/>
          <w:spacing w:val="0"/>
          <w:sz w:val="32"/>
          <w:szCs w:val="32"/>
        </w:rPr>
        <w:t>年度，本单位未收到公开申请。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（四）重点领域政府信息公开情况。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rPr>
          <w:rFonts w:hint="eastAsia" w:ascii="仿宋_GB2312" w:hAnsi="仿宋_GB2312" w:eastAsia="仿宋_GB2312" w:cs="仿宋_GB2312"/>
          <w:b w:val="0"/>
          <w:bCs/>
          <w:color w:val="auto"/>
          <w:sz w:val="32"/>
          <w:szCs w:val="32"/>
          <w:lang w:val="en-US" w:eastAsia="zh-CN"/>
        </w:rPr>
      </w:pPr>
      <w:r>
        <w:rPr>
          <w:rStyle w:val="7"/>
          <w:rFonts w:hint="eastAsia" w:ascii="仿宋" w:hAnsi="仿宋" w:eastAsia="仿宋" w:cs="仿宋"/>
          <w:b w:val="0"/>
          <w:bCs/>
          <w:i w:val="0"/>
          <w:caps w:val="0"/>
          <w:color w:val="auto"/>
          <w:spacing w:val="0"/>
          <w:sz w:val="32"/>
          <w:szCs w:val="32"/>
          <w:shd w:val="clear" w:fill="FFFFFF"/>
          <w:lang w:val="en-US" w:eastAsia="zh-CN"/>
        </w:rPr>
        <w:t>1.机关基本信息。在黄陂区人民政府门户网站我管委会板块中公开机构设置领导分工等相关信息，在“机构设置”栏目中公开了办公地址、办公时间、联系电话、传真电话及电子邮箱；2.财政预算、决算信息。在区人民政府门户网站中公开了2020年度部门决算和2023年度部门预算信息</w:t>
      </w:r>
      <w:r>
        <w:rPr>
          <w:rFonts w:hint="eastAsia" w:ascii="仿宋_GB2312" w:hAnsi="仿宋_GB2312" w:eastAsia="仿宋_GB2312" w:cs="仿宋_GB2312"/>
          <w:b w:val="0"/>
          <w:bCs/>
          <w:color w:val="auto"/>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lang w:val="en-US" w:eastAsia="zh-CN"/>
        </w:rPr>
        <w:t>（五）无</w:t>
      </w:r>
      <w:r>
        <w:rPr>
          <w:rFonts w:hint="eastAsia" w:ascii="仿宋" w:hAnsi="仿宋" w:eastAsia="仿宋" w:cs="仿宋"/>
          <w:b/>
          <w:bCs/>
          <w:sz w:val="32"/>
          <w:szCs w:val="32"/>
          <w:lang w:val="en-US" w:eastAsia="zh-CN"/>
        </w:rPr>
        <w:t>重点领域政府信息公开情况。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rPr>
          <w:rFonts w:hint="default" w:ascii="仿宋_GB2312" w:hAnsi="仿宋_GB2312" w:eastAsia="仿宋_GB2312" w:cs="仿宋_GB2312"/>
          <w:b w:val="0"/>
          <w:bCs/>
          <w:color w:val="auto"/>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b w:val="0"/>
          <w:bCs/>
          <w:color w:val="auto"/>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b w:val="0"/>
          <w:bCs/>
          <w:color w:val="auto"/>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b w:val="0"/>
          <w:bCs/>
          <w:color w:val="auto"/>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right"/>
        <w:textAlignment w:val="auto"/>
        <w:rPr>
          <w:rFonts w:hint="eastAsia" w:ascii="仿宋" w:hAnsi="仿宋" w:eastAsia="仿宋" w:cs="仿宋"/>
          <w:b w:val="0"/>
          <w:bCs/>
          <w:color w:val="auto"/>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right"/>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武汉市盘龙城经济开发区管委会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2023年1月5日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center"/>
        <w:textAlignment w:val="auto"/>
        <w:rPr>
          <w:rFonts w:hint="eastAsia" w:ascii="仿宋" w:hAnsi="仿宋" w:eastAsia="仿宋" w:cs="仿宋"/>
          <w:b w:val="0"/>
          <w:bCs/>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Helvetica">
    <w:altName w:val="Noto Music"/>
    <w:panose1 w:val="020B0504020202030204"/>
    <w:charset w:val="00"/>
    <w:family w:val="auto"/>
    <w:pitch w:val="default"/>
    <w:sig w:usb0="00000000" w:usb1="00000000" w:usb2="00000000" w:usb3="00000000" w:csb0="00000093"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08AFB"/>
    <w:multiLevelType w:val="singleLevel"/>
    <w:tmpl w:val="F5808A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MjA1NjAxOWEyNTE2NGNlNGMyYmIxMWJiMmU4NDMifQ=="/>
  </w:docVars>
  <w:rsids>
    <w:rsidRoot w:val="2EA50356"/>
    <w:rsid w:val="024C2706"/>
    <w:rsid w:val="05432FBE"/>
    <w:rsid w:val="05496CC3"/>
    <w:rsid w:val="094B4B42"/>
    <w:rsid w:val="0ADB7197"/>
    <w:rsid w:val="0BAB2F07"/>
    <w:rsid w:val="0DB90B72"/>
    <w:rsid w:val="10CC0427"/>
    <w:rsid w:val="11047692"/>
    <w:rsid w:val="11C15417"/>
    <w:rsid w:val="124E21F7"/>
    <w:rsid w:val="17856B63"/>
    <w:rsid w:val="1BDF41DF"/>
    <w:rsid w:val="28161AC2"/>
    <w:rsid w:val="2E164E6E"/>
    <w:rsid w:val="2EA50356"/>
    <w:rsid w:val="303837A1"/>
    <w:rsid w:val="32F15769"/>
    <w:rsid w:val="3E8818BF"/>
    <w:rsid w:val="4A206DC9"/>
    <w:rsid w:val="53702361"/>
    <w:rsid w:val="551925FB"/>
    <w:rsid w:val="59125A78"/>
    <w:rsid w:val="59E92304"/>
    <w:rsid w:val="5F077954"/>
    <w:rsid w:val="63064B55"/>
    <w:rsid w:val="6A6302B1"/>
    <w:rsid w:val="6CB074BB"/>
    <w:rsid w:val="719213B3"/>
    <w:rsid w:val="733659C2"/>
    <w:rsid w:val="7B041F22"/>
    <w:rsid w:val="EF7BF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3356</Words>
  <Characters>3456</Characters>
  <Lines>0</Lines>
  <Paragraphs>0</Paragraphs>
  <TotalTime>4</TotalTime>
  <ScaleCrop>false</ScaleCrop>
  <LinksUpToDate>false</LinksUpToDate>
  <CharactersWithSpaces>3690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2021-12-30T09:19:00Z</dcterms:created>
  <dc:creator>YK</dc:creator>
  <cp:lastModifiedBy>r123</cp:lastModifiedBy>
  <cp:lastPrinted>2022-01-13T11:39:00Z</cp:lastPrinted>
  <dcterms:modified xsi:type="dcterms:W3CDTF">2023-06-12T15:39:42Z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0D42F0947BEC49098953252956AB84CC</vt:lpwstr>
  </property>
</Properties>
</file>